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C321" w14:textId="70F7BCDC" w:rsidR="005C3CFA" w:rsidRPr="00A35695" w:rsidRDefault="00C306D4" w:rsidP="00C306D4">
      <w:pPr>
        <w:pStyle w:val="Title"/>
        <w:rPr>
          <w:rFonts w:ascii="Arial" w:hAnsi="Arial" w:cs="Arial"/>
        </w:rPr>
      </w:pPr>
      <w:r w:rsidRPr="00A35695">
        <w:rPr>
          <w:rFonts w:ascii="Arial" w:hAnsi="Arial" w:cs="Arial"/>
        </w:rPr>
        <w:t>Net Present Value Tool Description</w:t>
      </w:r>
    </w:p>
    <w:p w14:paraId="35AEA1EF" w14:textId="07870EDE" w:rsidR="00C306D4" w:rsidRPr="00A35695" w:rsidRDefault="00C306D4" w:rsidP="00C306D4">
      <w:pPr>
        <w:rPr>
          <w:rFonts w:ascii="Arial" w:hAnsi="Arial" w:cs="Arial"/>
        </w:rPr>
      </w:pPr>
    </w:p>
    <w:p w14:paraId="195C7F74" w14:textId="341E22FC" w:rsidR="00F94FA1" w:rsidRDefault="000333D6" w:rsidP="00914CF1">
      <w:pPr>
        <w:rPr>
          <w:rFonts w:ascii="Arial" w:hAnsi="Arial" w:cs="Arial"/>
        </w:rPr>
      </w:pPr>
      <w:r w:rsidRPr="00A35695">
        <w:rPr>
          <w:rFonts w:ascii="Arial" w:hAnsi="Arial" w:cs="Arial"/>
        </w:rPr>
        <w:t>T</w:t>
      </w:r>
      <w:r w:rsidR="00535C68" w:rsidRPr="00A35695">
        <w:rPr>
          <w:rFonts w:ascii="Arial" w:hAnsi="Arial" w:cs="Arial"/>
        </w:rPr>
        <w:t>his document explain</w:t>
      </w:r>
      <w:r w:rsidRPr="00A35695">
        <w:rPr>
          <w:rFonts w:ascii="Arial" w:hAnsi="Arial" w:cs="Arial"/>
        </w:rPr>
        <w:t>s</w:t>
      </w:r>
      <w:r w:rsidR="00535C68" w:rsidRPr="00A35695">
        <w:rPr>
          <w:rFonts w:ascii="Arial" w:hAnsi="Arial" w:cs="Arial"/>
        </w:rPr>
        <w:t xml:space="preserve"> </w:t>
      </w:r>
      <w:r w:rsidR="00CD40A4" w:rsidRPr="00A35695">
        <w:rPr>
          <w:rFonts w:ascii="Arial" w:hAnsi="Arial" w:cs="Arial"/>
        </w:rPr>
        <w:t xml:space="preserve">how </w:t>
      </w:r>
      <w:r w:rsidR="00535C68" w:rsidRPr="00A35695">
        <w:rPr>
          <w:rFonts w:ascii="Arial" w:hAnsi="Arial" w:cs="Arial"/>
        </w:rPr>
        <w:t xml:space="preserve">to use the Net Present Value Tool. </w:t>
      </w:r>
      <w:r w:rsidR="00764864" w:rsidRPr="00A35695">
        <w:rPr>
          <w:rFonts w:ascii="Arial" w:hAnsi="Arial" w:cs="Arial"/>
        </w:rPr>
        <w:t>Net Present Value (NPV) is a financial calculation that determines the risk</w:t>
      </w:r>
      <w:r w:rsidR="00680121" w:rsidRPr="00A35695">
        <w:rPr>
          <w:rFonts w:ascii="Arial" w:hAnsi="Arial" w:cs="Arial"/>
        </w:rPr>
        <w:t>-</w:t>
      </w:r>
      <w:r w:rsidR="00764864" w:rsidRPr="00A35695">
        <w:rPr>
          <w:rFonts w:ascii="Arial" w:hAnsi="Arial" w:cs="Arial"/>
        </w:rPr>
        <w:t>adjusted value (called the discounted value) of a series of cash flows over time. It is a way of determining, in currency, if a New Product Development (NPD) project can be anticipated to be worth the cost given the risks involved</w:t>
      </w:r>
      <w:r w:rsidR="00E81416" w:rsidRPr="00A35695">
        <w:rPr>
          <w:rFonts w:ascii="Arial" w:hAnsi="Arial" w:cs="Arial"/>
        </w:rPr>
        <w:t xml:space="preserve"> </w:t>
      </w:r>
      <w:r w:rsidR="008E6452" w:rsidRPr="00A35695">
        <w:rPr>
          <w:rFonts w:ascii="Arial" w:hAnsi="Arial" w:cs="Arial"/>
        </w:rPr>
        <w:t xml:space="preserve">and make money for the </w:t>
      </w:r>
      <w:r w:rsidR="00F94FA1">
        <w:rPr>
          <w:rFonts w:ascii="Arial" w:hAnsi="Arial" w:cs="Arial"/>
        </w:rPr>
        <w:t>company or organization developing it</w:t>
      </w:r>
      <w:r w:rsidR="00764864" w:rsidRPr="00A35695">
        <w:rPr>
          <w:rFonts w:ascii="Arial" w:hAnsi="Arial" w:cs="Arial"/>
        </w:rPr>
        <w:t xml:space="preserve">. </w:t>
      </w:r>
    </w:p>
    <w:p w14:paraId="643ECCC7" w14:textId="77777777" w:rsidR="00F94FA1" w:rsidRDefault="00F94FA1" w:rsidP="00914CF1">
      <w:pPr>
        <w:rPr>
          <w:rFonts w:ascii="Arial" w:hAnsi="Arial" w:cs="Arial"/>
        </w:rPr>
      </w:pPr>
    </w:p>
    <w:p w14:paraId="4B7E24CF" w14:textId="0C92511F" w:rsidR="003D0B18" w:rsidRPr="00A35695" w:rsidRDefault="00764864" w:rsidP="00914CF1">
      <w:pPr>
        <w:rPr>
          <w:rFonts w:ascii="Arial" w:hAnsi="Arial" w:cs="Arial"/>
        </w:rPr>
      </w:pPr>
      <w:r w:rsidRPr="00A35695">
        <w:rPr>
          <w:rFonts w:ascii="Arial" w:hAnsi="Arial" w:cs="Arial"/>
        </w:rPr>
        <w:t xml:space="preserve">At the core of NPV is the awareness that a dollar tomorrow is not worth the same as a dollar today if you are not sure you are going to get it. The dollar tomorrow is worth less. </w:t>
      </w:r>
      <w:r w:rsidR="008E6452" w:rsidRPr="00A35695">
        <w:rPr>
          <w:rFonts w:ascii="Arial" w:hAnsi="Arial" w:cs="Arial"/>
        </w:rPr>
        <w:t>Therefore, i</w:t>
      </w:r>
      <w:r w:rsidRPr="00A35695">
        <w:rPr>
          <w:rFonts w:ascii="Arial" w:hAnsi="Arial" w:cs="Arial"/>
        </w:rPr>
        <w:t>t must be discounted when compared to today’s dollar</w:t>
      </w:r>
      <w:r w:rsidR="008E6452" w:rsidRPr="00A35695">
        <w:rPr>
          <w:rFonts w:ascii="Arial" w:hAnsi="Arial" w:cs="Arial"/>
        </w:rPr>
        <w:t>,</w:t>
      </w:r>
      <w:r w:rsidRPr="00A35695">
        <w:rPr>
          <w:rFonts w:ascii="Arial" w:hAnsi="Arial" w:cs="Arial"/>
        </w:rPr>
        <w:t xml:space="preserve"> to reflect that risk. Inflation can cause the same phenomena of reducing value so it may be added to the discount rate for a</w:t>
      </w:r>
      <w:r w:rsidR="000333D6" w:rsidRPr="00A35695">
        <w:rPr>
          <w:rFonts w:ascii="Arial" w:hAnsi="Arial" w:cs="Arial"/>
        </w:rPr>
        <w:t>n</w:t>
      </w:r>
      <w:r w:rsidRPr="00A35695">
        <w:rPr>
          <w:rFonts w:ascii="Arial" w:hAnsi="Arial" w:cs="Arial"/>
        </w:rPr>
        <w:t xml:space="preserve"> NPV calculation if it is significant.</w:t>
      </w:r>
      <w:r w:rsidR="00CD40A4" w:rsidRPr="00A35695">
        <w:rPr>
          <w:rFonts w:ascii="Arial" w:hAnsi="Arial" w:cs="Arial"/>
        </w:rPr>
        <w:t xml:space="preserve"> </w:t>
      </w:r>
      <w:r w:rsidR="00914CF1" w:rsidRPr="00A35695">
        <w:rPr>
          <w:rFonts w:ascii="Arial" w:hAnsi="Arial" w:cs="Arial"/>
        </w:rPr>
        <w:t>I</w:t>
      </w:r>
      <w:r w:rsidR="00341C8F" w:rsidRPr="00A35695">
        <w:rPr>
          <w:rFonts w:ascii="Arial" w:hAnsi="Arial" w:cs="Arial"/>
        </w:rPr>
        <w:t xml:space="preserve">n </w:t>
      </w:r>
      <w:r w:rsidR="008E6452" w:rsidRPr="00A35695">
        <w:rPr>
          <w:rFonts w:ascii="Arial" w:hAnsi="Arial" w:cs="Arial"/>
        </w:rPr>
        <w:t xml:space="preserve">the </w:t>
      </w:r>
      <w:r w:rsidR="00341C8F" w:rsidRPr="00A35695">
        <w:rPr>
          <w:rFonts w:ascii="Arial" w:hAnsi="Arial" w:cs="Arial"/>
        </w:rPr>
        <w:t>NPD</w:t>
      </w:r>
      <w:r w:rsidR="008E6452" w:rsidRPr="00A35695">
        <w:rPr>
          <w:rFonts w:ascii="Arial" w:hAnsi="Arial" w:cs="Arial"/>
        </w:rPr>
        <w:t xml:space="preserve"> process</w:t>
      </w:r>
      <w:r w:rsidR="00341C8F" w:rsidRPr="00A35695">
        <w:rPr>
          <w:rFonts w:ascii="Arial" w:hAnsi="Arial" w:cs="Arial"/>
        </w:rPr>
        <w:t xml:space="preserve">, </w:t>
      </w:r>
      <w:r w:rsidR="003D0B18" w:rsidRPr="00A35695">
        <w:rPr>
          <w:rFonts w:ascii="Arial" w:hAnsi="Arial" w:cs="Arial"/>
        </w:rPr>
        <w:t>NPV</w:t>
      </w:r>
      <w:r w:rsidR="00341C8F" w:rsidRPr="00A35695">
        <w:rPr>
          <w:rFonts w:ascii="Arial" w:hAnsi="Arial" w:cs="Arial"/>
        </w:rPr>
        <w:t xml:space="preserve"> is used to determine </w:t>
      </w:r>
      <w:r w:rsidR="003D0B18" w:rsidRPr="00A35695">
        <w:rPr>
          <w:rFonts w:ascii="Arial" w:hAnsi="Arial" w:cs="Arial"/>
        </w:rPr>
        <w:t xml:space="preserve">whether </w:t>
      </w:r>
      <w:r w:rsidR="008E6452" w:rsidRPr="00A35695">
        <w:rPr>
          <w:rFonts w:ascii="Arial" w:hAnsi="Arial" w:cs="Arial"/>
        </w:rPr>
        <w:t>the</w:t>
      </w:r>
      <w:r w:rsidR="003D0B18" w:rsidRPr="00A35695">
        <w:rPr>
          <w:rFonts w:ascii="Arial" w:hAnsi="Arial" w:cs="Arial"/>
        </w:rPr>
        <w:t xml:space="preserve"> N</w:t>
      </w:r>
      <w:r w:rsidR="00CD40A4" w:rsidRPr="00A35695">
        <w:rPr>
          <w:rFonts w:ascii="Arial" w:hAnsi="Arial" w:cs="Arial"/>
        </w:rPr>
        <w:t>PD</w:t>
      </w:r>
      <w:r w:rsidR="003D0B18" w:rsidRPr="00A35695">
        <w:rPr>
          <w:rFonts w:ascii="Arial" w:hAnsi="Arial" w:cs="Arial"/>
        </w:rPr>
        <w:t xml:space="preserve"> project is on track to meet its financial targets. </w:t>
      </w:r>
      <w:r w:rsidR="009033D9" w:rsidRPr="00A35695">
        <w:rPr>
          <w:rFonts w:ascii="Arial" w:hAnsi="Arial" w:cs="Arial"/>
        </w:rPr>
        <w:t>NPV</w:t>
      </w:r>
      <w:r w:rsidR="003D0B18" w:rsidRPr="00A35695">
        <w:rPr>
          <w:rFonts w:ascii="Arial" w:hAnsi="Arial" w:cs="Arial"/>
        </w:rPr>
        <w:t xml:space="preserve"> can also be used to assess the potential value of different NPD initiatives as part of portfolio creation</w:t>
      </w:r>
      <w:r w:rsidRPr="00A35695">
        <w:rPr>
          <w:rFonts w:ascii="Arial" w:hAnsi="Arial" w:cs="Arial"/>
        </w:rPr>
        <w:t xml:space="preserve"> and evaluation</w:t>
      </w:r>
      <w:r w:rsidR="003D0B18" w:rsidRPr="00A35695">
        <w:rPr>
          <w:rFonts w:ascii="Arial" w:hAnsi="Arial" w:cs="Arial"/>
        </w:rPr>
        <w:t xml:space="preserve">. </w:t>
      </w:r>
    </w:p>
    <w:p w14:paraId="3D4D8395" w14:textId="61BDD05B" w:rsidR="003D0B18" w:rsidRPr="00A35695" w:rsidRDefault="003D0B18" w:rsidP="00C306D4">
      <w:pPr>
        <w:rPr>
          <w:rFonts w:ascii="Arial" w:hAnsi="Arial" w:cs="Arial"/>
        </w:rPr>
      </w:pPr>
    </w:p>
    <w:p w14:paraId="4AD611A1" w14:textId="6EE28B32" w:rsidR="009033D9" w:rsidRPr="00A35695" w:rsidRDefault="009033D9" w:rsidP="00C306D4">
      <w:pPr>
        <w:rPr>
          <w:rFonts w:ascii="Arial" w:hAnsi="Arial" w:cs="Arial"/>
        </w:rPr>
      </w:pPr>
      <w:r w:rsidRPr="00A35695">
        <w:rPr>
          <w:rFonts w:ascii="Arial" w:hAnsi="Arial" w:cs="Arial"/>
        </w:rPr>
        <w:t>Th</w:t>
      </w:r>
      <w:r w:rsidR="002A15C9" w:rsidRPr="00A35695">
        <w:rPr>
          <w:rFonts w:ascii="Arial" w:hAnsi="Arial" w:cs="Arial"/>
        </w:rPr>
        <w:t>e NPV T</w:t>
      </w:r>
      <w:r w:rsidRPr="00A35695">
        <w:rPr>
          <w:rFonts w:ascii="Arial" w:hAnsi="Arial" w:cs="Arial"/>
        </w:rPr>
        <w:t>ool provides a worksheet</w:t>
      </w:r>
      <w:r w:rsidR="00345AB0" w:rsidRPr="00A35695">
        <w:rPr>
          <w:rFonts w:ascii="Arial" w:hAnsi="Arial" w:cs="Arial"/>
        </w:rPr>
        <w:t xml:space="preserve"> to enter estimated cash flows and discount rates </w:t>
      </w:r>
      <w:r w:rsidR="002A15C9" w:rsidRPr="00A35695">
        <w:rPr>
          <w:rFonts w:ascii="Arial" w:hAnsi="Arial" w:cs="Arial"/>
        </w:rPr>
        <w:t>for a</w:t>
      </w:r>
      <w:r w:rsidR="000333D6" w:rsidRPr="00A35695">
        <w:rPr>
          <w:rFonts w:ascii="Arial" w:hAnsi="Arial" w:cs="Arial"/>
        </w:rPr>
        <w:t>n</w:t>
      </w:r>
      <w:r w:rsidR="002A15C9" w:rsidRPr="00A35695">
        <w:rPr>
          <w:rFonts w:ascii="Arial" w:hAnsi="Arial" w:cs="Arial"/>
        </w:rPr>
        <w:t xml:space="preserve"> NPD project</w:t>
      </w:r>
      <w:r w:rsidR="00C915E7" w:rsidRPr="00A35695">
        <w:rPr>
          <w:rFonts w:ascii="Arial" w:hAnsi="Arial" w:cs="Arial"/>
        </w:rPr>
        <w:t>. E</w:t>
      </w:r>
      <w:r w:rsidR="00EC6964" w:rsidRPr="00A35695">
        <w:rPr>
          <w:rFonts w:ascii="Arial" w:hAnsi="Arial" w:cs="Arial"/>
        </w:rPr>
        <w:t xml:space="preserve">mbedded formulas in the tool </w:t>
      </w:r>
      <w:r w:rsidR="007B6E56" w:rsidRPr="00A35695">
        <w:rPr>
          <w:rFonts w:ascii="Arial" w:hAnsi="Arial" w:cs="Arial"/>
        </w:rPr>
        <w:t xml:space="preserve">will </w:t>
      </w:r>
      <w:r w:rsidR="00EB6734" w:rsidRPr="00A35695">
        <w:rPr>
          <w:rFonts w:ascii="Arial" w:hAnsi="Arial" w:cs="Arial"/>
        </w:rPr>
        <w:t xml:space="preserve">then </w:t>
      </w:r>
      <w:r w:rsidR="00EC6964" w:rsidRPr="00A35695">
        <w:rPr>
          <w:rFonts w:ascii="Arial" w:hAnsi="Arial" w:cs="Arial"/>
        </w:rPr>
        <w:t>generate estimates of future cash flows</w:t>
      </w:r>
      <w:r w:rsidR="00C915E7" w:rsidRPr="00A35695">
        <w:rPr>
          <w:rFonts w:ascii="Arial" w:hAnsi="Arial" w:cs="Arial"/>
        </w:rPr>
        <w:t xml:space="preserve"> </w:t>
      </w:r>
      <w:r w:rsidR="00EC6964" w:rsidRPr="00A35695">
        <w:rPr>
          <w:rFonts w:ascii="Arial" w:hAnsi="Arial" w:cs="Arial"/>
        </w:rPr>
        <w:t xml:space="preserve">for each stage of the NPD project from the </w:t>
      </w:r>
      <w:r w:rsidR="007B6E56" w:rsidRPr="00A35695">
        <w:rPr>
          <w:rFonts w:ascii="Arial" w:hAnsi="Arial" w:cs="Arial"/>
        </w:rPr>
        <w:t>I</w:t>
      </w:r>
      <w:r w:rsidR="00EC6964" w:rsidRPr="00A35695">
        <w:rPr>
          <w:rFonts w:ascii="Arial" w:hAnsi="Arial" w:cs="Arial"/>
        </w:rPr>
        <w:t xml:space="preserve">dea stage through </w:t>
      </w:r>
      <w:r w:rsidR="007B6E56" w:rsidRPr="00A35695">
        <w:rPr>
          <w:rFonts w:ascii="Arial" w:hAnsi="Arial" w:cs="Arial"/>
        </w:rPr>
        <w:t>L</w:t>
      </w:r>
      <w:r w:rsidR="00EC6964" w:rsidRPr="00A35695">
        <w:rPr>
          <w:rFonts w:ascii="Arial" w:hAnsi="Arial" w:cs="Arial"/>
        </w:rPr>
        <w:t xml:space="preserve">aunch, and then into the </w:t>
      </w:r>
      <w:proofErr w:type="gramStart"/>
      <w:r w:rsidR="007B6E56" w:rsidRPr="00A35695">
        <w:rPr>
          <w:rFonts w:ascii="Arial" w:hAnsi="Arial" w:cs="Arial"/>
        </w:rPr>
        <w:t>P</w:t>
      </w:r>
      <w:r w:rsidR="00EC6964" w:rsidRPr="00A35695">
        <w:rPr>
          <w:rFonts w:ascii="Arial" w:hAnsi="Arial" w:cs="Arial"/>
        </w:rPr>
        <w:t>ost-launch</w:t>
      </w:r>
      <w:proofErr w:type="gramEnd"/>
      <w:r w:rsidR="00EC6964" w:rsidRPr="00A35695">
        <w:rPr>
          <w:rFonts w:ascii="Arial" w:hAnsi="Arial" w:cs="Arial"/>
        </w:rPr>
        <w:t xml:space="preserve"> stage</w:t>
      </w:r>
      <w:r w:rsidR="008249BA" w:rsidRPr="00A35695">
        <w:rPr>
          <w:rFonts w:ascii="Arial" w:hAnsi="Arial" w:cs="Arial"/>
        </w:rPr>
        <w:t xml:space="preserve">. </w:t>
      </w:r>
      <w:r w:rsidR="00C915E7" w:rsidRPr="00A35695">
        <w:rPr>
          <w:rFonts w:ascii="Arial" w:hAnsi="Arial" w:cs="Arial"/>
        </w:rPr>
        <w:t xml:space="preserve">The </w:t>
      </w:r>
      <w:r w:rsidR="008249BA" w:rsidRPr="00A35695">
        <w:rPr>
          <w:rFonts w:ascii="Arial" w:hAnsi="Arial" w:cs="Arial"/>
        </w:rPr>
        <w:t>tool will</w:t>
      </w:r>
      <w:r w:rsidR="00EC6964" w:rsidRPr="00A35695">
        <w:rPr>
          <w:rFonts w:ascii="Arial" w:hAnsi="Arial" w:cs="Arial"/>
        </w:rPr>
        <w:t xml:space="preserve"> </w:t>
      </w:r>
      <w:r w:rsidR="00C915E7" w:rsidRPr="00A35695">
        <w:rPr>
          <w:rFonts w:ascii="Arial" w:hAnsi="Arial" w:cs="Arial"/>
        </w:rPr>
        <w:t>provid</w:t>
      </w:r>
      <w:r w:rsidR="008249BA" w:rsidRPr="00A35695">
        <w:rPr>
          <w:rFonts w:ascii="Arial" w:hAnsi="Arial" w:cs="Arial"/>
        </w:rPr>
        <w:t>e</w:t>
      </w:r>
      <w:r w:rsidR="00C915E7" w:rsidRPr="00A35695">
        <w:rPr>
          <w:rFonts w:ascii="Arial" w:hAnsi="Arial" w:cs="Arial"/>
        </w:rPr>
        <w:t xml:space="preserve"> the calculated NPV </w:t>
      </w:r>
      <w:r w:rsidR="00EC6964" w:rsidRPr="00A35695">
        <w:rPr>
          <w:rFonts w:ascii="Arial" w:hAnsi="Arial" w:cs="Arial"/>
        </w:rPr>
        <w:t xml:space="preserve">at </w:t>
      </w:r>
      <w:r w:rsidR="008249BA" w:rsidRPr="00A35695">
        <w:rPr>
          <w:rFonts w:ascii="Arial" w:hAnsi="Arial" w:cs="Arial"/>
        </w:rPr>
        <w:t xml:space="preserve">selected </w:t>
      </w:r>
      <w:r w:rsidR="00EC6964" w:rsidRPr="00A35695">
        <w:rPr>
          <w:rFonts w:ascii="Arial" w:hAnsi="Arial" w:cs="Arial"/>
        </w:rPr>
        <w:t>interval</w:t>
      </w:r>
      <w:r w:rsidR="008249BA" w:rsidRPr="00A35695">
        <w:rPr>
          <w:rFonts w:ascii="Arial" w:hAnsi="Arial" w:cs="Arial"/>
        </w:rPr>
        <w:t>s</w:t>
      </w:r>
      <w:r w:rsidR="00EC6964" w:rsidRPr="00A35695">
        <w:rPr>
          <w:rFonts w:ascii="Arial" w:hAnsi="Arial" w:cs="Arial"/>
        </w:rPr>
        <w:t xml:space="preserve"> </w:t>
      </w:r>
      <w:r w:rsidR="008249BA" w:rsidRPr="00A35695">
        <w:rPr>
          <w:rFonts w:ascii="Arial" w:hAnsi="Arial" w:cs="Arial"/>
        </w:rPr>
        <w:t xml:space="preserve">over </w:t>
      </w:r>
      <w:r w:rsidR="00EC6964" w:rsidRPr="00A35695">
        <w:rPr>
          <w:rFonts w:ascii="Arial" w:hAnsi="Arial" w:cs="Arial"/>
        </w:rPr>
        <w:t>a specifi</w:t>
      </w:r>
      <w:r w:rsidR="00C915E7" w:rsidRPr="00A35695">
        <w:rPr>
          <w:rFonts w:ascii="Arial" w:hAnsi="Arial" w:cs="Arial"/>
        </w:rPr>
        <w:t xml:space="preserve">ed </w:t>
      </w:r>
      <w:proofErr w:type="gramStart"/>
      <w:r w:rsidR="00C915E7" w:rsidRPr="00A35695">
        <w:rPr>
          <w:rFonts w:ascii="Arial" w:hAnsi="Arial" w:cs="Arial"/>
        </w:rPr>
        <w:t>time period</w:t>
      </w:r>
      <w:proofErr w:type="gramEnd"/>
      <w:r w:rsidR="00CE519D" w:rsidRPr="00A35695">
        <w:rPr>
          <w:rFonts w:ascii="Arial" w:hAnsi="Arial" w:cs="Arial"/>
        </w:rPr>
        <w:t xml:space="preserve"> stretching into the future</w:t>
      </w:r>
      <w:r w:rsidR="00C915E7" w:rsidRPr="00A35695">
        <w:rPr>
          <w:rFonts w:ascii="Arial" w:hAnsi="Arial" w:cs="Arial"/>
        </w:rPr>
        <w:t>. This tool can be modified as necessary to incorporate factors that are specific to the NPD project. In addition, the tool can be run repeatedly with different inputs using different assumptions for each run, to generate multiple</w:t>
      </w:r>
      <w:r w:rsidR="008249BA" w:rsidRPr="00A35695">
        <w:rPr>
          <w:rFonts w:ascii="Arial" w:hAnsi="Arial" w:cs="Arial"/>
        </w:rPr>
        <w:t xml:space="preserve"> cash flow and NPV scenarios that can</w:t>
      </w:r>
      <w:r w:rsidR="002A15C9" w:rsidRPr="00A35695">
        <w:rPr>
          <w:rFonts w:ascii="Arial" w:hAnsi="Arial" w:cs="Arial"/>
        </w:rPr>
        <w:t xml:space="preserve"> </w:t>
      </w:r>
      <w:r w:rsidR="00E81416" w:rsidRPr="00A35695">
        <w:rPr>
          <w:rFonts w:ascii="Arial" w:hAnsi="Arial" w:cs="Arial"/>
        </w:rPr>
        <w:t xml:space="preserve">then </w:t>
      </w:r>
      <w:r w:rsidR="008249BA" w:rsidRPr="00A35695">
        <w:rPr>
          <w:rFonts w:ascii="Arial" w:hAnsi="Arial" w:cs="Arial"/>
        </w:rPr>
        <w:t>be compared to test the possible outcomes of different decisions.</w:t>
      </w:r>
      <w:r w:rsidRPr="00A35695">
        <w:rPr>
          <w:rFonts w:ascii="Arial" w:hAnsi="Arial" w:cs="Arial"/>
        </w:rPr>
        <w:t xml:space="preserve"> </w:t>
      </w:r>
    </w:p>
    <w:p w14:paraId="49EF1C1C" w14:textId="7D63C665" w:rsidR="003D0B18" w:rsidRPr="00A35695" w:rsidRDefault="003D0B18" w:rsidP="003D0B18">
      <w:pPr>
        <w:pStyle w:val="Heading1"/>
        <w:rPr>
          <w:rFonts w:ascii="Arial" w:hAnsi="Arial" w:cs="Arial"/>
        </w:rPr>
      </w:pPr>
      <w:r w:rsidRPr="00A35695">
        <w:rPr>
          <w:rFonts w:ascii="Arial" w:hAnsi="Arial" w:cs="Arial"/>
        </w:rPr>
        <w:t>What is Net Present Value?</w:t>
      </w:r>
    </w:p>
    <w:p w14:paraId="25DFABD9" w14:textId="77777777" w:rsidR="00535C68" w:rsidRPr="00A35695" w:rsidRDefault="00535C68" w:rsidP="00C306D4">
      <w:pPr>
        <w:rPr>
          <w:rFonts w:ascii="Arial" w:hAnsi="Arial" w:cs="Arial"/>
        </w:rPr>
      </w:pPr>
    </w:p>
    <w:p w14:paraId="7CC02975" w14:textId="5963782C" w:rsidR="0031507B" w:rsidRPr="00A35695" w:rsidRDefault="00914CF1" w:rsidP="00F46FAB">
      <w:pPr>
        <w:rPr>
          <w:rFonts w:ascii="Arial" w:hAnsi="Arial" w:cs="Arial"/>
        </w:rPr>
      </w:pPr>
      <w:r w:rsidRPr="00A35695">
        <w:rPr>
          <w:rFonts w:ascii="Arial" w:hAnsi="Arial" w:cs="Arial"/>
        </w:rPr>
        <w:t>N</w:t>
      </w:r>
      <w:r w:rsidR="00CD40A4" w:rsidRPr="00A35695">
        <w:rPr>
          <w:rFonts w:ascii="Arial" w:hAnsi="Arial" w:cs="Arial"/>
        </w:rPr>
        <w:t xml:space="preserve">et </w:t>
      </w:r>
      <w:r w:rsidRPr="00A35695">
        <w:rPr>
          <w:rFonts w:ascii="Arial" w:hAnsi="Arial" w:cs="Arial"/>
        </w:rPr>
        <w:t>P</w:t>
      </w:r>
      <w:r w:rsidR="00CD40A4" w:rsidRPr="00A35695">
        <w:rPr>
          <w:rFonts w:ascii="Arial" w:hAnsi="Arial" w:cs="Arial"/>
        </w:rPr>
        <w:t xml:space="preserve">resent </w:t>
      </w:r>
      <w:r w:rsidRPr="00A35695">
        <w:rPr>
          <w:rFonts w:ascii="Arial" w:hAnsi="Arial" w:cs="Arial"/>
        </w:rPr>
        <w:t>V</w:t>
      </w:r>
      <w:r w:rsidR="00CD40A4" w:rsidRPr="00A35695">
        <w:rPr>
          <w:rFonts w:ascii="Arial" w:hAnsi="Arial" w:cs="Arial"/>
        </w:rPr>
        <w:t>alue (NPV)</w:t>
      </w:r>
      <w:r w:rsidRPr="00A35695">
        <w:rPr>
          <w:rFonts w:ascii="Arial" w:hAnsi="Arial" w:cs="Arial"/>
        </w:rPr>
        <w:t xml:space="preserve"> is equal to the sum of discounted future net cash flows minus any investment. </w:t>
      </w:r>
      <w:r w:rsidR="00302595" w:rsidRPr="00A35695">
        <w:rPr>
          <w:rFonts w:ascii="Arial" w:hAnsi="Arial" w:cs="Arial"/>
        </w:rPr>
        <w:t>T</w:t>
      </w:r>
      <w:r w:rsidR="00011E46" w:rsidRPr="00A35695">
        <w:rPr>
          <w:rFonts w:ascii="Arial" w:hAnsi="Arial" w:cs="Arial"/>
        </w:rPr>
        <w:t>his document provide</w:t>
      </w:r>
      <w:r w:rsidR="00302595" w:rsidRPr="00A35695">
        <w:rPr>
          <w:rFonts w:ascii="Arial" w:hAnsi="Arial" w:cs="Arial"/>
        </w:rPr>
        <w:t>s</w:t>
      </w:r>
      <w:r w:rsidR="00011E46" w:rsidRPr="00A35695">
        <w:rPr>
          <w:rFonts w:ascii="Arial" w:hAnsi="Arial" w:cs="Arial"/>
        </w:rPr>
        <w:t xml:space="preserve"> a brief introduction to calculating NPV. For those desiring more information, </w:t>
      </w:r>
      <w:r w:rsidR="00302595" w:rsidRPr="00A35695">
        <w:rPr>
          <w:rFonts w:ascii="Arial" w:hAnsi="Arial" w:cs="Arial"/>
        </w:rPr>
        <w:t xml:space="preserve">a </w:t>
      </w:r>
      <w:r w:rsidR="00011E46" w:rsidRPr="00A35695">
        <w:rPr>
          <w:rFonts w:ascii="Arial" w:hAnsi="Arial" w:cs="Arial"/>
        </w:rPr>
        <w:t xml:space="preserve">review </w:t>
      </w:r>
      <w:r w:rsidR="00302595" w:rsidRPr="00A35695">
        <w:rPr>
          <w:rFonts w:ascii="Arial" w:hAnsi="Arial" w:cs="Arial"/>
        </w:rPr>
        <w:t xml:space="preserve">of </w:t>
      </w:r>
      <w:r w:rsidR="00011E46" w:rsidRPr="00A35695">
        <w:rPr>
          <w:rFonts w:ascii="Arial" w:hAnsi="Arial" w:cs="Arial"/>
        </w:rPr>
        <w:t xml:space="preserve">the </w:t>
      </w:r>
      <w:r w:rsidR="00F61BA7" w:rsidRPr="00A35695">
        <w:rPr>
          <w:rFonts w:ascii="Arial" w:hAnsi="Arial" w:cs="Arial"/>
        </w:rPr>
        <w:t xml:space="preserve">Damodaran </w:t>
      </w:r>
      <w:proofErr w:type="spellStart"/>
      <w:r w:rsidR="00F61BA7" w:rsidRPr="00A35695">
        <w:rPr>
          <w:rFonts w:ascii="Arial" w:hAnsi="Arial" w:cs="Arial"/>
        </w:rPr>
        <w:t>OnLine</w:t>
      </w:r>
      <w:proofErr w:type="spellEnd"/>
      <w:r w:rsidR="00F61BA7" w:rsidRPr="00A35695">
        <w:rPr>
          <w:rFonts w:ascii="Arial" w:hAnsi="Arial" w:cs="Arial"/>
        </w:rPr>
        <w:t xml:space="preserve"> </w:t>
      </w:r>
      <w:r w:rsidR="00E81416" w:rsidRPr="00A35695">
        <w:rPr>
          <w:rFonts w:ascii="Arial" w:hAnsi="Arial" w:cs="Arial"/>
        </w:rPr>
        <w:t xml:space="preserve">website </w:t>
      </w:r>
      <w:r w:rsidR="00606C1A" w:rsidRPr="00A35695">
        <w:rPr>
          <w:rFonts w:ascii="Arial" w:hAnsi="Arial" w:cs="Arial"/>
        </w:rPr>
        <w:t>hosted at New York University</w:t>
      </w:r>
      <w:r w:rsidR="00E81416" w:rsidRPr="00A35695">
        <w:rPr>
          <w:rStyle w:val="FootnoteReference"/>
          <w:rFonts w:ascii="Arial" w:hAnsi="Arial" w:cs="Arial"/>
        </w:rPr>
        <w:footnoteReference w:id="1"/>
      </w:r>
      <w:r w:rsidR="00606C1A" w:rsidRPr="00A35695">
        <w:rPr>
          <w:rFonts w:ascii="Arial" w:hAnsi="Arial" w:cs="Arial"/>
        </w:rPr>
        <w:t xml:space="preserve"> </w:t>
      </w:r>
      <w:r w:rsidR="00302595" w:rsidRPr="00A35695">
        <w:rPr>
          <w:rFonts w:ascii="Arial" w:hAnsi="Arial" w:cs="Arial"/>
        </w:rPr>
        <w:t>is highly recommended</w:t>
      </w:r>
      <w:r w:rsidR="008E6452" w:rsidRPr="00A35695">
        <w:rPr>
          <w:rFonts w:ascii="Arial" w:hAnsi="Arial" w:cs="Arial"/>
        </w:rPr>
        <w:t xml:space="preserve">, </w:t>
      </w:r>
      <w:r w:rsidR="00CD40A4" w:rsidRPr="00A35695">
        <w:rPr>
          <w:rFonts w:ascii="Arial" w:hAnsi="Arial" w:cs="Arial"/>
        </w:rPr>
        <w:t xml:space="preserve">where </w:t>
      </w:r>
      <w:r w:rsidR="009C4FAC" w:rsidRPr="00A35695">
        <w:rPr>
          <w:rFonts w:ascii="Arial" w:hAnsi="Arial" w:cs="Arial"/>
        </w:rPr>
        <w:t xml:space="preserve">you will find tutorials on all aspects of valuation as well as a wealth of data and sources for data to use when making calculations. </w:t>
      </w:r>
    </w:p>
    <w:p w14:paraId="5A6939F3" w14:textId="77777777" w:rsidR="003D0B18" w:rsidRPr="00A35695" w:rsidRDefault="003D0B18" w:rsidP="00F46FAB">
      <w:pPr>
        <w:rPr>
          <w:rFonts w:ascii="Arial" w:hAnsi="Arial" w:cs="Arial"/>
        </w:rPr>
      </w:pPr>
    </w:p>
    <w:p w14:paraId="27847C4D" w14:textId="4CD7C822" w:rsidR="00C058EA" w:rsidRPr="00A35695" w:rsidRDefault="00C058EA" w:rsidP="00F46FAB">
      <w:pPr>
        <w:rPr>
          <w:rFonts w:ascii="Arial" w:hAnsi="Arial" w:cs="Arial"/>
        </w:rPr>
      </w:pPr>
      <w:r w:rsidRPr="00A35695">
        <w:rPr>
          <w:rFonts w:ascii="Arial" w:hAnsi="Arial" w:cs="Arial"/>
        </w:rPr>
        <w:t xml:space="preserve">NPV is the difference of today’s value of a set of future cash flows minus today’s value of the cash that must be invested to realize those cash flows. The cash flows used in NPV calculations come from subtracting revenues from expenses. The discounting </w:t>
      </w:r>
      <w:r w:rsidR="009033D9" w:rsidRPr="00A35695">
        <w:rPr>
          <w:rFonts w:ascii="Arial" w:hAnsi="Arial" w:cs="Arial"/>
        </w:rPr>
        <w:t xml:space="preserve">used in NPV </w:t>
      </w:r>
      <w:r w:rsidR="000333D6" w:rsidRPr="00A35695">
        <w:rPr>
          <w:rFonts w:ascii="Arial" w:hAnsi="Arial" w:cs="Arial"/>
        </w:rPr>
        <w:t>reflects</w:t>
      </w:r>
      <w:r w:rsidRPr="00A35695">
        <w:rPr>
          <w:rFonts w:ascii="Arial" w:hAnsi="Arial" w:cs="Arial"/>
        </w:rPr>
        <w:t xml:space="preserve"> the likelihood that those cash flows will not materialize. The discount rate in a</w:t>
      </w:r>
      <w:r w:rsidR="000333D6" w:rsidRPr="00A35695">
        <w:rPr>
          <w:rFonts w:ascii="Arial" w:hAnsi="Arial" w:cs="Arial"/>
        </w:rPr>
        <w:t>n</w:t>
      </w:r>
      <w:r w:rsidRPr="00A35695">
        <w:rPr>
          <w:rFonts w:ascii="Arial" w:hAnsi="Arial" w:cs="Arial"/>
        </w:rPr>
        <w:t xml:space="preserve"> NPV calculation is simply the risk that the cash flow might not materialize.  </w:t>
      </w:r>
    </w:p>
    <w:p w14:paraId="06D675D7" w14:textId="77777777" w:rsidR="00C058EA" w:rsidRPr="00A35695" w:rsidRDefault="00C058EA" w:rsidP="00F46FAB">
      <w:pPr>
        <w:rPr>
          <w:rFonts w:ascii="Arial" w:hAnsi="Arial" w:cs="Arial"/>
        </w:rPr>
      </w:pPr>
    </w:p>
    <w:p w14:paraId="19F838FE" w14:textId="77777777" w:rsidR="00F94FA1" w:rsidRDefault="00F94FA1">
      <w:pPr>
        <w:rPr>
          <w:rFonts w:ascii="Arial" w:hAnsi="Arial" w:cs="Arial"/>
        </w:rPr>
      </w:pPr>
      <w:r>
        <w:rPr>
          <w:rFonts w:ascii="Arial" w:hAnsi="Arial" w:cs="Arial"/>
        </w:rPr>
        <w:br w:type="page"/>
      </w:r>
    </w:p>
    <w:p w14:paraId="11E0FFA3" w14:textId="5842E92D" w:rsidR="003D0B18" w:rsidRPr="00A35695" w:rsidRDefault="003D0B18" w:rsidP="003D0B18">
      <w:pPr>
        <w:keepNext/>
        <w:rPr>
          <w:rFonts w:ascii="Arial" w:hAnsi="Arial" w:cs="Arial"/>
        </w:rPr>
      </w:pPr>
      <w:r w:rsidRPr="00A35695">
        <w:rPr>
          <w:rFonts w:ascii="Arial" w:hAnsi="Arial" w:cs="Arial"/>
        </w:rPr>
        <w:lastRenderedPageBreak/>
        <w:t xml:space="preserve">The first part of the formula for NPV of a specific period is the net cash flow for that period, divided by 1 + the discount rate raised to a power equal to number of periods until the </w:t>
      </w:r>
      <w:r w:rsidR="00331D27" w:rsidRPr="00A35695">
        <w:rPr>
          <w:rFonts w:ascii="Arial" w:hAnsi="Arial" w:cs="Arial"/>
        </w:rPr>
        <w:t>period</w:t>
      </w:r>
      <w:r w:rsidRPr="00A35695">
        <w:rPr>
          <w:rFonts w:ascii="Arial" w:hAnsi="Arial" w:cs="Arial"/>
        </w:rPr>
        <w:t xml:space="preserve"> is reached for which the net cash flow has been calculated. </w:t>
      </w:r>
      <w:r w:rsidR="00331D27" w:rsidRPr="00A35695">
        <w:rPr>
          <w:rFonts w:ascii="Arial" w:hAnsi="Arial" w:cs="Arial"/>
        </w:rPr>
        <w:t>Each</w:t>
      </w:r>
      <w:r w:rsidRPr="00A35695">
        <w:rPr>
          <w:rFonts w:ascii="Arial" w:hAnsi="Arial" w:cs="Arial"/>
        </w:rPr>
        <w:t xml:space="preserve"> </w:t>
      </w:r>
      <w:proofErr w:type="gramStart"/>
      <w:r w:rsidR="00331D27" w:rsidRPr="00A35695">
        <w:rPr>
          <w:rFonts w:ascii="Arial" w:hAnsi="Arial" w:cs="Arial"/>
        </w:rPr>
        <w:t xml:space="preserve">time </w:t>
      </w:r>
      <w:r w:rsidRPr="00A35695">
        <w:rPr>
          <w:rFonts w:ascii="Arial" w:hAnsi="Arial" w:cs="Arial"/>
        </w:rPr>
        <w:t>period</w:t>
      </w:r>
      <w:proofErr w:type="gramEnd"/>
      <w:r w:rsidRPr="00A35695">
        <w:rPr>
          <w:rFonts w:ascii="Arial" w:hAnsi="Arial" w:cs="Arial"/>
        </w:rPr>
        <w:t xml:space="preserve"> </w:t>
      </w:r>
      <w:r w:rsidR="00397A0A" w:rsidRPr="00A35695">
        <w:rPr>
          <w:rFonts w:ascii="Arial" w:hAnsi="Arial" w:cs="Arial"/>
        </w:rPr>
        <w:t>must</w:t>
      </w:r>
      <w:r w:rsidRPr="00A35695">
        <w:rPr>
          <w:rFonts w:ascii="Arial" w:hAnsi="Arial" w:cs="Arial"/>
        </w:rPr>
        <w:t xml:space="preserve"> be </w:t>
      </w:r>
      <w:r w:rsidR="00397A0A" w:rsidRPr="00A35695">
        <w:rPr>
          <w:rFonts w:ascii="Arial" w:hAnsi="Arial" w:cs="Arial"/>
        </w:rPr>
        <w:t xml:space="preserve">of </w:t>
      </w:r>
      <w:r w:rsidRPr="00A35695">
        <w:rPr>
          <w:rFonts w:ascii="Arial" w:hAnsi="Arial" w:cs="Arial"/>
        </w:rPr>
        <w:t>the same duration. Mathematically the formula for a single future cash flow period looks like this:</w:t>
      </w:r>
      <w:r w:rsidRPr="00A35695">
        <w:rPr>
          <w:rStyle w:val="FootnoteReference"/>
          <w:rFonts w:ascii="Arial" w:hAnsi="Arial" w:cs="Arial"/>
        </w:rPr>
        <w:footnoteReference w:id="2"/>
      </w:r>
      <w:r w:rsidRPr="00A35695">
        <w:rPr>
          <w:rFonts w:ascii="Arial" w:hAnsi="Arial" w:cs="Arial"/>
        </w:rPr>
        <w:t xml:space="preserve"> </w:t>
      </w:r>
    </w:p>
    <w:p w14:paraId="7FBBDA51" w14:textId="77777777" w:rsidR="003D0B18" w:rsidRPr="00A35695" w:rsidRDefault="003D0B18" w:rsidP="003D0B18">
      <w:pPr>
        <w:keepNext/>
        <w:rPr>
          <w:rFonts w:ascii="Arial" w:hAnsi="Arial" w:cs="Arial"/>
        </w:rPr>
      </w:pPr>
    </w:p>
    <w:p w14:paraId="64B347EA" w14:textId="77777777" w:rsidR="003D0B18" w:rsidRPr="00A35695" w:rsidRDefault="003D0B18" w:rsidP="003D0B18">
      <w:pPr>
        <w:keepNext/>
        <w:rPr>
          <w:rFonts w:ascii="Arial" w:hAnsi="Arial" w:cs="Arial"/>
        </w:rPr>
      </w:pPr>
      <w:r w:rsidRPr="00A35695">
        <w:rPr>
          <w:rFonts w:ascii="Arial" w:hAnsi="Arial" w:cs="Arial"/>
          <w:noProof/>
        </w:rPr>
        <w:drawing>
          <wp:inline distT="0" distB="0" distL="0" distR="0" wp14:anchorId="23E22753" wp14:editId="34EA09A0">
            <wp:extent cx="6227276" cy="1308100"/>
            <wp:effectExtent l="0" t="0" r="2540" b="635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8"/>
                    <a:stretch>
                      <a:fillRect/>
                    </a:stretch>
                  </pic:blipFill>
                  <pic:spPr>
                    <a:xfrm>
                      <a:off x="0" y="0"/>
                      <a:ext cx="6382699" cy="1340748"/>
                    </a:xfrm>
                    <a:prstGeom prst="rect">
                      <a:avLst/>
                    </a:prstGeom>
                  </pic:spPr>
                </pic:pic>
              </a:graphicData>
            </a:graphic>
          </wp:inline>
        </w:drawing>
      </w:r>
    </w:p>
    <w:p w14:paraId="7B6FC035" w14:textId="77777777" w:rsidR="00F94FA1" w:rsidRDefault="00F94FA1" w:rsidP="00F94FA1">
      <w:pPr>
        <w:pStyle w:val="Caption"/>
        <w:spacing w:after="0"/>
        <w:rPr>
          <w:rFonts w:ascii="Arial" w:hAnsi="Arial" w:cs="Arial"/>
          <w:i w:val="0"/>
          <w:iCs w:val="0"/>
        </w:rPr>
      </w:pPr>
    </w:p>
    <w:p w14:paraId="4CDACAD4" w14:textId="0ABEDA37" w:rsidR="003D0B18" w:rsidRDefault="003D0B18" w:rsidP="00F94FA1">
      <w:pPr>
        <w:pStyle w:val="Caption"/>
        <w:spacing w:after="0"/>
        <w:rPr>
          <w:rFonts w:ascii="Arial" w:hAnsi="Arial" w:cs="Arial"/>
          <w:i w:val="0"/>
          <w:iCs w:val="0"/>
          <w:noProof/>
        </w:rPr>
      </w:pPr>
      <w:r w:rsidRPr="00F94FA1">
        <w:rPr>
          <w:rFonts w:ascii="Arial" w:hAnsi="Arial" w:cs="Arial"/>
          <w:i w:val="0"/>
          <w:iCs w:val="0"/>
        </w:rPr>
        <w:t xml:space="preserve">Figure </w:t>
      </w:r>
      <w:r w:rsidR="00000000" w:rsidRPr="00F94FA1">
        <w:rPr>
          <w:rFonts w:ascii="Arial" w:hAnsi="Arial" w:cs="Arial"/>
          <w:i w:val="0"/>
          <w:iCs w:val="0"/>
        </w:rPr>
        <w:fldChar w:fldCharType="begin"/>
      </w:r>
      <w:r w:rsidR="00000000" w:rsidRPr="00F94FA1">
        <w:rPr>
          <w:rFonts w:ascii="Arial" w:hAnsi="Arial" w:cs="Arial"/>
          <w:i w:val="0"/>
          <w:iCs w:val="0"/>
        </w:rPr>
        <w:instrText xml:space="preserve"> SEQ Figure \* ARABIC </w:instrText>
      </w:r>
      <w:r w:rsidR="00000000" w:rsidRPr="00F94FA1">
        <w:rPr>
          <w:rFonts w:ascii="Arial" w:hAnsi="Arial" w:cs="Arial"/>
          <w:i w:val="0"/>
          <w:iCs w:val="0"/>
        </w:rPr>
        <w:fldChar w:fldCharType="separate"/>
      </w:r>
      <w:r w:rsidR="00833F1E">
        <w:rPr>
          <w:rFonts w:ascii="Arial" w:hAnsi="Arial" w:cs="Arial"/>
          <w:i w:val="0"/>
          <w:iCs w:val="0"/>
          <w:noProof/>
        </w:rPr>
        <w:t>1</w:t>
      </w:r>
      <w:r w:rsidR="00000000" w:rsidRPr="00F94FA1">
        <w:rPr>
          <w:rFonts w:ascii="Arial" w:hAnsi="Arial" w:cs="Arial"/>
          <w:i w:val="0"/>
          <w:iCs w:val="0"/>
          <w:noProof/>
        </w:rPr>
        <w:fldChar w:fldCharType="end"/>
      </w:r>
      <w:r w:rsidRPr="00F94FA1">
        <w:rPr>
          <w:rFonts w:ascii="Arial" w:hAnsi="Arial" w:cs="Arial"/>
          <w:i w:val="0"/>
          <w:iCs w:val="0"/>
          <w:noProof/>
        </w:rPr>
        <w:t xml:space="preserve">: Discounted </w:t>
      </w:r>
      <w:r w:rsidR="00F94FA1">
        <w:rPr>
          <w:rFonts w:ascii="Arial" w:hAnsi="Arial" w:cs="Arial"/>
          <w:i w:val="0"/>
          <w:iCs w:val="0"/>
          <w:noProof/>
        </w:rPr>
        <w:t>n</w:t>
      </w:r>
      <w:r w:rsidRPr="00F94FA1">
        <w:rPr>
          <w:rFonts w:ascii="Arial" w:hAnsi="Arial" w:cs="Arial"/>
          <w:i w:val="0"/>
          <w:iCs w:val="0"/>
          <w:noProof/>
        </w:rPr>
        <w:t xml:space="preserve">et </w:t>
      </w:r>
      <w:r w:rsidR="00F94FA1">
        <w:rPr>
          <w:rFonts w:ascii="Arial" w:hAnsi="Arial" w:cs="Arial"/>
          <w:i w:val="0"/>
          <w:iCs w:val="0"/>
          <w:noProof/>
        </w:rPr>
        <w:t>c</w:t>
      </w:r>
      <w:r w:rsidRPr="00F94FA1">
        <w:rPr>
          <w:rFonts w:ascii="Arial" w:hAnsi="Arial" w:cs="Arial"/>
          <w:i w:val="0"/>
          <w:iCs w:val="0"/>
          <w:noProof/>
        </w:rPr>
        <w:t xml:space="preserve">ash </w:t>
      </w:r>
      <w:r w:rsidR="00F94FA1">
        <w:rPr>
          <w:rFonts w:ascii="Arial" w:hAnsi="Arial" w:cs="Arial"/>
          <w:i w:val="0"/>
          <w:iCs w:val="0"/>
          <w:noProof/>
        </w:rPr>
        <w:t>f</w:t>
      </w:r>
      <w:r w:rsidRPr="00F94FA1">
        <w:rPr>
          <w:rFonts w:ascii="Arial" w:hAnsi="Arial" w:cs="Arial"/>
          <w:i w:val="0"/>
          <w:iCs w:val="0"/>
          <w:noProof/>
        </w:rPr>
        <w:t>low formula for a specific period</w:t>
      </w:r>
    </w:p>
    <w:p w14:paraId="65AC2035" w14:textId="77777777" w:rsidR="00F94FA1" w:rsidRPr="00F94FA1" w:rsidRDefault="00F94FA1" w:rsidP="00F94FA1"/>
    <w:p w14:paraId="00A3F34C" w14:textId="6E774A5B" w:rsidR="003D0B18" w:rsidRPr="00A35695" w:rsidRDefault="003D0B18" w:rsidP="00F46FAB">
      <w:pPr>
        <w:rPr>
          <w:rFonts w:ascii="Arial" w:hAnsi="Arial" w:cs="Arial"/>
        </w:rPr>
      </w:pPr>
      <w:r w:rsidRPr="00A35695">
        <w:rPr>
          <w:rFonts w:ascii="Arial" w:hAnsi="Arial" w:cs="Arial"/>
        </w:rPr>
        <w:t>The second pa</w:t>
      </w:r>
      <w:r w:rsidR="00CA6F3A" w:rsidRPr="00A35695">
        <w:rPr>
          <w:rFonts w:ascii="Arial" w:hAnsi="Arial" w:cs="Arial"/>
        </w:rPr>
        <w:t>r</w:t>
      </w:r>
      <w:r w:rsidRPr="00A35695">
        <w:rPr>
          <w:rFonts w:ascii="Arial" w:hAnsi="Arial" w:cs="Arial"/>
        </w:rPr>
        <w:t>t of the formula addresses R</w:t>
      </w:r>
      <w:r w:rsidRPr="00A35695">
        <w:rPr>
          <w:rFonts w:ascii="Arial" w:hAnsi="Arial" w:cs="Arial"/>
          <w:vertAlign w:val="subscript"/>
        </w:rPr>
        <w:t xml:space="preserve">0 </w:t>
      </w:r>
      <w:r w:rsidRPr="00A35695">
        <w:rPr>
          <w:rFonts w:ascii="Arial" w:hAnsi="Arial" w:cs="Arial"/>
        </w:rPr>
        <w:t xml:space="preserve">the current period cash flow. </w:t>
      </w:r>
      <w:r w:rsidR="00CA6F3A" w:rsidRPr="00A35695">
        <w:rPr>
          <w:rFonts w:ascii="Arial" w:hAnsi="Arial" w:cs="Arial"/>
        </w:rPr>
        <w:t xml:space="preserve">If </w:t>
      </w:r>
      <w:r w:rsidRPr="00A35695">
        <w:rPr>
          <w:rFonts w:ascii="Arial" w:hAnsi="Arial" w:cs="Arial"/>
        </w:rPr>
        <w:t xml:space="preserve">period 0 has ended, </w:t>
      </w:r>
      <w:proofErr w:type="gramStart"/>
      <w:r w:rsidR="00CA6F3A" w:rsidRPr="00A35695">
        <w:rPr>
          <w:rFonts w:ascii="Arial" w:hAnsi="Arial" w:cs="Arial"/>
        </w:rPr>
        <w:t xml:space="preserve">by definition </w:t>
      </w:r>
      <w:r w:rsidRPr="00A35695">
        <w:rPr>
          <w:rFonts w:ascii="Arial" w:hAnsi="Arial" w:cs="Arial"/>
        </w:rPr>
        <w:t>the</w:t>
      </w:r>
      <w:proofErr w:type="gramEnd"/>
      <w:r w:rsidRPr="00A35695">
        <w:rPr>
          <w:rFonts w:ascii="Arial" w:hAnsi="Arial" w:cs="Arial"/>
        </w:rPr>
        <w:t xml:space="preserve"> investment for the current period is known with certainty and </w:t>
      </w:r>
      <w:r w:rsidR="00F94FA1">
        <w:rPr>
          <w:rFonts w:ascii="Arial" w:hAnsi="Arial" w:cs="Arial"/>
        </w:rPr>
        <w:t xml:space="preserve">does not </w:t>
      </w:r>
      <w:r w:rsidRPr="00A35695">
        <w:rPr>
          <w:rFonts w:ascii="Arial" w:hAnsi="Arial" w:cs="Arial"/>
        </w:rPr>
        <w:t xml:space="preserve">need </w:t>
      </w:r>
      <w:r w:rsidR="00F94FA1">
        <w:rPr>
          <w:rFonts w:ascii="Arial" w:hAnsi="Arial" w:cs="Arial"/>
        </w:rPr>
        <w:t xml:space="preserve">to </w:t>
      </w:r>
      <w:r w:rsidRPr="00A35695">
        <w:rPr>
          <w:rFonts w:ascii="Arial" w:hAnsi="Arial" w:cs="Arial"/>
        </w:rPr>
        <w:t>be discounted. It is simply subtracted. Similarly, if revenue was booked in the current period, it also is known with certainty. An example of revenue in a</w:t>
      </w:r>
      <w:r w:rsidR="000333D6" w:rsidRPr="00A35695">
        <w:rPr>
          <w:rFonts w:ascii="Arial" w:hAnsi="Arial" w:cs="Arial"/>
        </w:rPr>
        <w:t>n</w:t>
      </w:r>
      <w:r w:rsidRPr="00A35695">
        <w:rPr>
          <w:rFonts w:ascii="Arial" w:hAnsi="Arial" w:cs="Arial"/>
        </w:rPr>
        <w:t xml:space="preserve"> </w:t>
      </w:r>
      <w:r w:rsidR="00CD40A4" w:rsidRPr="00A35695">
        <w:rPr>
          <w:rFonts w:ascii="Arial" w:hAnsi="Arial" w:cs="Arial"/>
        </w:rPr>
        <w:t xml:space="preserve">NPD </w:t>
      </w:r>
      <w:r w:rsidRPr="00A35695">
        <w:rPr>
          <w:rFonts w:ascii="Arial" w:hAnsi="Arial" w:cs="Arial"/>
        </w:rPr>
        <w:t xml:space="preserve">project might be receipt </w:t>
      </w:r>
      <w:r w:rsidR="00CD40A4" w:rsidRPr="00A35695">
        <w:rPr>
          <w:rFonts w:ascii="Arial" w:hAnsi="Arial" w:cs="Arial"/>
        </w:rPr>
        <w:t xml:space="preserve">of </w:t>
      </w:r>
      <w:r w:rsidRPr="00A35695">
        <w:rPr>
          <w:rFonts w:ascii="Arial" w:hAnsi="Arial" w:cs="Arial"/>
        </w:rPr>
        <w:t xml:space="preserve">a government grant payment supporting your new product </w:t>
      </w:r>
      <w:r w:rsidR="00F94FA1">
        <w:rPr>
          <w:rFonts w:ascii="Arial" w:hAnsi="Arial" w:cs="Arial"/>
        </w:rPr>
        <w:t>research and development (</w:t>
      </w:r>
      <w:r w:rsidRPr="00A35695">
        <w:rPr>
          <w:rFonts w:ascii="Arial" w:hAnsi="Arial" w:cs="Arial"/>
        </w:rPr>
        <w:t>R&amp;D</w:t>
      </w:r>
      <w:r w:rsidR="00F94FA1">
        <w:rPr>
          <w:rFonts w:ascii="Arial" w:hAnsi="Arial" w:cs="Arial"/>
        </w:rPr>
        <w:t>)</w:t>
      </w:r>
      <w:r w:rsidRPr="00A35695">
        <w:rPr>
          <w:rFonts w:ascii="Arial" w:hAnsi="Arial" w:cs="Arial"/>
        </w:rPr>
        <w:t xml:space="preserve">. Regardless </w:t>
      </w:r>
      <w:r w:rsidR="00894EE4" w:rsidRPr="00A35695">
        <w:rPr>
          <w:rFonts w:ascii="Arial" w:hAnsi="Arial" w:cs="Arial"/>
        </w:rPr>
        <w:t>of whether</w:t>
      </w:r>
      <w:r w:rsidRPr="00A35695">
        <w:rPr>
          <w:rFonts w:ascii="Arial" w:hAnsi="Arial" w:cs="Arial"/>
        </w:rPr>
        <w:t xml:space="preserve"> it is negative or positive, the net cash flow for the current period is added to the sum of the discounted net cash flows</w:t>
      </w:r>
      <w:r w:rsidR="0078404E" w:rsidRPr="00A35695">
        <w:rPr>
          <w:rFonts w:ascii="Arial" w:hAnsi="Arial" w:cs="Arial"/>
        </w:rPr>
        <w:t xml:space="preserve">. </w:t>
      </w:r>
    </w:p>
    <w:p w14:paraId="2CB95AA4" w14:textId="77777777" w:rsidR="003D0B18" w:rsidRPr="00A35695" w:rsidRDefault="003D0B18" w:rsidP="00F46FAB">
      <w:pPr>
        <w:rPr>
          <w:rFonts w:ascii="Arial" w:hAnsi="Arial" w:cs="Arial"/>
        </w:rPr>
      </w:pPr>
    </w:p>
    <w:p w14:paraId="5DD7099D" w14:textId="117B6FE8" w:rsidR="003D0B18" w:rsidRPr="00A35695" w:rsidRDefault="003D0B18" w:rsidP="003D0B18">
      <w:pPr>
        <w:keepNext/>
        <w:rPr>
          <w:rFonts w:ascii="Arial" w:hAnsi="Arial" w:cs="Arial"/>
        </w:rPr>
      </w:pPr>
      <w:r w:rsidRPr="00A35695">
        <w:rPr>
          <w:rFonts w:ascii="Arial" w:hAnsi="Arial" w:cs="Arial"/>
        </w:rPr>
        <w:t xml:space="preserve">Because </w:t>
      </w:r>
      <w:r w:rsidR="00302595" w:rsidRPr="00A35695">
        <w:rPr>
          <w:rFonts w:ascii="Arial" w:hAnsi="Arial" w:cs="Arial"/>
        </w:rPr>
        <w:t>NPV calculation relates to</w:t>
      </w:r>
      <w:r w:rsidRPr="00A35695">
        <w:rPr>
          <w:rFonts w:ascii="Arial" w:hAnsi="Arial" w:cs="Arial"/>
        </w:rPr>
        <w:t xml:space="preserve"> a series of cash flows,</w:t>
      </w:r>
      <w:r w:rsidR="009B2B5B" w:rsidRPr="00A35695">
        <w:rPr>
          <w:rFonts w:ascii="Arial" w:hAnsi="Arial" w:cs="Arial"/>
        </w:rPr>
        <w:t xml:space="preserve"> the discounted cash flows are summed</w:t>
      </w:r>
      <w:r w:rsidRPr="00A35695">
        <w:rPr>
          <w:rFonts w:ascii="Arial" w:hAnsi="Arial" w:cs="Arial"/>
        </w:rPr>
        <w:t>.</w:t>
      </w:r>
      <w:r w:rsidRPr="00A35695">
        <w:rPr>
          <w:rStyle w:val="FootnoteReference"/>
          <w:rFonts w:ascii="Arial" w:hAnsi="Arial" w:cs="Arial"/>
        </w:rPr>
        <w:footnoteReference w:id="3"/>
      </w:r>
      <w:r w:rsidRPr="00A35695">
        <w:rPr>
          <w:rFonts w:ascii="Arial" w:hAnsi="Arial" w:cs="Arial"/>
        </w:rPr>
        <w:t xml:space="preserve">  </w:t>
      </w:r>
    </w:p>
    <w:p w14:paraId="1D98AEAE" w14:textId="77777777" w:rsidR="003D0B18" w:rsidRPr="00A35695" w:rsidRDefault="003D0B18" w:rsidP="003D0B18">
      <w:pPr>
        <w:keepNext/>
        <w:rPr>
          <w:rFonts w:ascii="Arial" w:hAnsi="Arial" w:cs="Arial"/>
        </w:rPr>
      </w:pPr>
    </w:p>
    <w:p w14:paraId="057214E4" w14:textId="77777777" w:rsidR="003D0B18" w:rsidRPr="00A35695" w:rsidRDefault="003D0B18" w:rsidP="003D0B18">
      <w:pPr>
        <w:keepNext/>
        <w:rPr>
          <w:rFonts w:ascii="Arial" w:hAnsi="Arial" w:cs="Arial"/>
        </w:rPr>
      </w:pPr>
      <w:r w:rsidRPr="00A35695">
        <w:rPr>
          <w:rFonts w:ascii="Arial" w:hAnsi="Arial" w:cs="Arial"/>
          <w:noProof/>
        </w:rPr>
        <w:drawing>
          <wp:inline distT="0" distB="0" distL="0" distR="0" wp14:anchorId="6E551FCF" wp14:editId="52B2342C">
            <wp:extent cx="5943600" cy="655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55320"/>
                    </a:xfrm>
                    <a:prstGeom prst="rect">
                      <a:avLst/>
                    </a:prstGeom>
                  </pic:spPr>
                </pic:pic>
              </a:graphicData>
            </a:graphic>
          </wp:inline>
        </w:drawing>
      </w:r>
    </w:p>
    <w:p w14:paraId="67C0556F" w14:textId="77777777" w:rsidR="00F94FA1" w:rsidRPr="00F94FA1" w:rsidRDefault="00F94FA1" w:rsidP="00F94FA1">
      <w:pPr>
        <w:pStyle w:val="Caption"/>
        <w:spacing w:after="0"/>
        <w:rPr>
          <w:rFonts w:ascii="Arial" w:hAnsi="Arial" w:cs="Arial"/>
          <w:i w:val="0"/>
          <w:iCs w:val="0"/>
        </w:rPr>
      </w:pPr>
    </w:p>
    <w:p w14:paraId="049833D7" w14:textId="7CC884A4" w:rsidR="003D0B18" w:rsidRPr="00F94FA1" w:rsidRDefault="003D0B18" w:rsidP="00F94FA1">
      <w:pPr>
        <w:pStyle w:val="Caption"/>
        <w:spacing w:after="0"/>
        <w:rPr>
          <w:rFonts w:ascii="Arial" w:hAnsi="Arial" w:cs="Arial"/>
          <w:i w:val="0"/>
          <w:iCs w:val="0"/>
        </w:rPr>
      </w:pPr>
      <w:r w:rsidRPr="00F94FA1">
        <w:rPr>
          <w:rFonts w:ascii="Arial" w:hAnsi="Arial" w:cs="Arial"/>
          <w:i w:val="0"/>
          <w:iCs w:val="0"/>
        </w:rPr>
        <w:t xml:space="preserve">Figure </w:t>
      </w:r>
      <w:r w:rsidR="00000000" w:rsidRPr="00F94FA1">
        <w:rPr>
          <w:rFonts w:ascii="Arial" w:hAnsi="Arial" w:cs="Arial"/>
          <w:i w:val="0"/>
          <w:iCs w:val="0"/>
        </w:rPr>
        <w:fldChar w:fldCharType="begin"/>
      </w:r>
      <w:r w:rsidR="00000000" w:rsidRPr="00F94FA1">
        <w:rPr>
          <w:rFonts w:ascii="Arial" w:hAnsi="Arial" w:cs="Arial"/>
          <w:i w:val="0"/>
          <w:iCs w:val="0"/>
        </w:rPr>
        <w:instrText xml:space="preserve"> SEQ Figure \* ARABIC </w:instrText>
      </w:r>
      <w:r w:rsidR="00000000" w:rsidRPr="00F94FA1">
        <w:rPr>
          <w:rFonts w:ascii="Arial" w:hAnsi="Arial" w:cs="Arial"/>
          <w:i w:val="0"/>
          <w:iCs w:val="0"/>
        </w:rPr>
        <w:fldChar w:fldCharType="separate"/>
      </w:r>
      <w:r w:rsidR="00833F1E">
        <w:rPr>
          <w:rFonts w:ascii="Arial" w:hAnsi="Arial" w:cs="Arial"/>
          <w:i w:val="0"/>
          <w:iCs w:val="0"/>
          <w:noProof/>
        </w:rPr>
        <w:t>2</w:t>
      </w:r>
      <w:r w:rsidR="00000000" w:rsidRPr="00F94FA1">
        <w:rPr>
          <w:rFonts w:ascii="Arial" w:hAnsi="Arial" w:cs="Arial"/>
          <w:i w:val="0"/>
          <w:iCs w:val="0"/>
          <w:noProof/>
        </w:rPr>
        <w:fldChar w:fldCharType="end"/>
      </w:r>
      <w:r w:rsidRPr="00F94FA1">
        <w:rPr>
          <w:rFonts w:ascii="Arial" w:hAnsi="Arial" w:cs="Arial"/>
          <w:i w:val="0"/>
          <w:iCs w:val="0"/>
        </w:rPr>
        <w:t xml:space="preserve">: The formula for summing the </w:t>
      </w:r>
      <w:r w:rsidR="009B2B5B" w:rsidRPr="00F94FA1">
        <w:rPr>
          <w:rFonts w:ascii="Arial" w:hAnsi="Arial" w:cs="Arial"/>
          <w:i w:val="0"/>
          <w:iCs w:val="0"/>
        </w:rPr>
        <w:t>d</w:t>
      </w:r>
      <w:r w:rsidRPr="00F94FA1">
        <w:rPr>
          <w:rFonts w:ascii="Arial" w:hAnsi="Arial" w:cs="Arial"/>
          <w:i w:val="0"/>
          <w:iCs w:val="0"/>
        </w:rPr>
        <w:t xml:space="preserve">iscounted </w:t>
      </w:r>
      <w:r w:rsidR="009B2B5B" w:rsidRPr="00F94FA1">
        <w:rPr>
          <w:rFonts w:ascii="Arial" w:hAnsi="Arial" w:cs="Arial"/>
          <w:i w:val="0"/>
          <w:iCs w:val="0"/>
        </w:rPr>
        <w:t>n</w:t>
      </w:r>
      <w:r w:rsidRPr="00F94FA1">
        <w:rPr>
          <w:rFonts w:ascii="Arial" w:hAnsi="Arial" w:cs="Arial"/>
          <w:i w:val="0"/>
          <w:iCs w:val="0"/>
        </w:rPr>
        <w:t xml:space="preserve">et </w:t>
      </w:r>
      <w:r w:rsidR="009B2B5B" w:rsidRPr="00F94FA1">
        <w:rPr>
          <w:rFonts w:ascii="Arial" w:hAnsi="Arial" w:cs="Arial"/>
          <w:i w:val="0"/>
          <w:iCs w:val="0"/>
        </w:rPr>
        <w:t>c</w:t>
      </w:r>
      <w:r w:rsidRPr="00F94FA1">
        <w:rPr>
          <w:rFonts w:ascii="Arial" w:hAnsi="Arial" w:cs="Arial"/>
          <w:i w:val="0"/>
          <w:iCs w:val="0"/>
        </w:rPr>
        <w:t xml:space="preserve">ash </w:t>
      </w:r>
      <w:proofErr w:type="gramStart"/>
      <w:r w:rsidR="004B6DFB" w:rsidRPr="00F94FA1">
        <w:rPr>
          <w:rFonts w:ascii="Arial" w:hAnsi="Arial" w:cs="Arial"/>
          <w:i w:val="0"/>
          <w:iCs w:val="0"/>
        </w:rPr>
        <w:t>f</w:t>
      </w:r>
      <w:r w:rsidRPr="00F94FA1">
        <w:rPr>
          <w:rFonts w:ascii="Arial" w:hAnsi="Arial" w:cs="Arial"/>
          <w:i w:val="0"/>
          <w:iCs w:val="0"/>
        </w:rPr>
        <w:t>lows</w:t>
      </w:r>
      <w:proofErr w:type="gramEnd"/>
    </w:p>
    <w:p w14:paraId="5E097DBE" w14:textId="77777777" w:rsidR="003D0B18" w:rsidRPr="00A35695" w:rsidRDefault="003D0B18" w:rsidP="00F46FAB">
      <w:pPr>
        <w:rPr>
          <w:rFonts w:ascii="Arial" w:hAnsi="Arial" w:cs="Arial"/>
        </w:rPr>
      </w:pPr>
    </w:p>
    <w:p w14:paraId="2D29DC88" w14:textId="78DD01B8" w:rsidR="003D0B18" w:rsidRPr="00A35695" w:rsidRDefault="003D0B18" w:rsidP="00F46FAB">
      <w:pPr>
        <w:rPr>
          <w:rFonts w:ascii="Arial" w:hAnsi="Arial" w:cs="Arial"/>
        </w:rPr>
      </w:pPr>
      <w:r w:rsidRPr="00A35695">
        <w:rPr>
          <w:rFonts w:ascii="Arial" w:hAnsi="Arial" w:cs="Arial"/>
        </w:rPr>
        <w:t>After summing</w:t>
      </w:r>
      <w:r w:rsidR="004B6DFB" w:rsidRPr="00A35695">
        <w:rPr>
          <w:rFonts w:ascii="Arial" w:hAnsi="Arial" w:cs="Arial"/>
        </w:rPr>
        <w:t>,</w:t>
      </w:r>
      <w:r w:rsidRPr="00A35695">
        <w:rPr>
          <w:rFonts w:ascii="Arial" w:hAnsi="Arial" w:cs="Arial"/>
        </w:rPr>
        <w:t xml:space="preserve"> subtract the </w:t>
      </w:r>
      <w:r w:rsidR="00007409" w:rsidRPr="00A35695">
        <w:rPr>
          <w:rFonts w:ascii="Arial" w:hAnsi="Arial" w:cs="Arial"/>
        </w:rPr>
        <w:t xml:space="preserve">net </w:t>
      </w:r>
      <w:r w:rsidRPr="00A35695">
        <w:rPr>
          <w:rFonts w:ascii="Arial" w:hAnsi="Arial" w:cs="Arial"/>
        </w:rPr>
        <w:t xml:space="preserve">initial investment </w:t>
      </w:r>
      <w:r w:rsidR="00007409" w:rsidRPr="00A35695">
        <w:rPr>
          <w:rFonts w:ascii="Arial" w:hAnsi="Arial" w:cs="Arial"/>
        </w:rPr>
        <w:t xml:space="preserve">(negative cash flow) </w:t>
      </w:r>
      <w:r w:rsidRPr="00A35695">
        <w:rPr>
          <w:rFonts w:ascii="Arial" w:hAnsi="Arial" w:cs="Arial"/>
        </w:rPr>
        <w:t xml:space="preserve">or </w:t>
      </w:r>
      <w:r w:rsidR="00007409" w:rsidRPr="00A35695">
        <w:rPr>
          <w:rFonts w:ascii="Arial" w:hAnsi="Arial" w:cs="Arial"/>
        </w:rPr>
        <w:t>revenues (</w:t>
      </w:r>
      <w:r w:rsidRPr="00A35695">
        <w:rPr>
          <w:rFonts w:ascii="Arial" w:hAnsi="Arial" w:cs="Arial"/>
        </w:rPr>
        <w:t>positive cash flow</w:t>
      </w:r>
      <w:r w:rsidR="00007409" w:rsidRPr="00A35695">
        <w:rPr>
          <w:rFonts w:ascii="Arial" w:hAnsi="Arial" w:cs="Arial"/>
        </w:rPr>
        <w:t>)</w:t>
      </w:r>
      <w:r w:rsidRPr="00A35695">
        <w:rPr>
          <w:rFonts w:ascii="Arial" w:hAnsi="Arial" w:cs="Arial"/>
        </w:rPr>
        <w:t xml:space="preserve"> in the just</w:t>
      </w:r>
      <w:r w:rsidR="00510904" w:rsidRPr="00A35695">
        <w:rPr>
          <w:rFonts w:ascii="Arial" w:hAnsi="Arial" w:cs="Arial"/>
        </w:rPr>
        <w:t>-</w:t>
      </w:r>
      <w:r w:rsidRPr="00A35695">
        <w:rPr>
          <w:rFonts w:ascii="Arial" w:hAnsi="Arial" w:cs="Arial"/>
        </w:rPr>
        <w:t xml:space="preserve">ended current cash flow period. </w:t>
      </w:r>
    </w:p>
    <w:p w14:paraId="39FE2692" w14:textId="77777777" w:rsidR="003D0B18" w:rsidRPr="00A35695" w:rsidRDefault="003D0B18" w:rsidP="00F46FAB">
      <w:pPr>
        <w:rPr>
          <w:rFonts w:ascii="Arial" w:hAnsi="Arial" w:cs="Arial"/>
        </w:rPr>
      </w:pPr>
    </w:p>
    <w:p w14:paraId="661A8EB8" w14:textId="4D79272D" w:rsidR="003D0B18" w:rsidRPr="00A35695" w:rsidRDefault="003D0B18" w:rsidP="00F46FAB">
      <w:pPr>
        <w:rPr>
          <w:rFonts w:ascii="Arial" w:hAnsi="Arial" w:cs="Arial"/>
        </w:rPr>
      </w:pPr>
      <w:r w:rsidRPr="00A35695">
        <w:rPr>
          <w:rFonts w:ascii="Arial" w:hAnsi="Arial" w:cs="Arial"/>
        </w:rPr>
        <w:t>While the math used to calculate NPV is straightforward, the</w:t>
      </w:r>
      <w:r w:rsidR="008249BA" w:rsidRPr="00A35695">
        <w:rPr>
          <w:rFonts w:ascii="Arial" w:hAnsi="Arial" w:cs="Arial"/>
        </w:rPr>
        <w:t xml:space="preserve"> process for</w:t>
      </w:r>
      <w:r w:rsidRPr="00A35695">
        <w:rPr>
          <w:rFonts w:ascii="Arial" w:hAnsi="Arial" w:cs="Arial"/>
        </w:rPr>
        <w:t xml:space="preserve"> determining the assumptions to use when estimating cash flows and discount rates is not. </w:t>
      </w:r>
      <w:r w:rsidR="009B2B5B" w:rsidRPr="00A35695">
        <w:rPr>
          <w:rFonts w:ascii="Arial" w:hAnsi="Arial" w:cs="Arial"/>
        </w:rPr>
        <w:t>The next section of this document discusses</w:t>
      </w:r>
      <w:r w:rsidRPr="00A35695">
        <w:rPr>
          <w:rFonts w:ascii="Arial" w:hAnsi="Arial" w:cs="Arial"/>
        </w:rPr>
        <w:t xml:space="preserve"> how to make </w:t>
      </w:r>
      <w:r w:rsidR="009B2B5B" w:rsidRPr="00A35695">
        <w:rPr>
          <w:rFonts w:ascii="Arial" w:hAnsi="Arial" w:cs="Arial"/>
        </w:rPr>
        <w:t xml:space="preserve">these </w:t>
      </w:r>
      <w:r w:rsidRPr="00A35695">
        <w:rPr>
          <w:rFonts w:ascii="Arial" w:hAnsi="Arial" w:cs="Arial"/>
        </w:rPr>
        <w:t>assumptions.</w:t>
      </w:r>
    </w:p>
    <w:p w14:paraId="4EB2580F" w14:textId="2AE9065A" w:rsidR="003D0B18" w:rsidRPr="00A35695" w:rsidRDefault="003D0B18" w:rsidP="00F46FAB">
      <w:pPr>
        <w:rPr>
          <w:rFonts w:ascii="Arial" w:hAnsi="Arial" w:cs="Arial"/>
        </w:rPr>
      </w:pPr>
    </w:p>
    <w:p w14:paraId="5EF61637" w14:textId="77777777" w:rsidR="008249BA" w:rsidRPr="00A35695" w:rsidRDefault="003D0B18" w:rsidP="00AA115A">
      <w:pPr>
        <w:rPr>
          <w:rFonts w:ascii="Arial" w:hAnsi="Arial" w:cs="Arial"/>
        </w:rPr>
      </w:pPr>
      <w:r w:rsidRPr="00A35695">
        <w:rPr>
          <w:rFonts w:ascii="Arial" w:hAnsi="Arial" w:cs="Arial"/>
        </w:rPr>
        <w:t xml:space="preserve">The discount rate can be calculated in a variety of ways. For many investments, such as a capital expenditure to build a factory, the firm's weighted average cost of capital (after tax) can be used.  The weighted average cost of capital reflects the cost of capital (the interest rate paid on a loan) on loans for different kinds of things, such as construction, equipment, operating </w:t>
      </w:r>
      <w:r w:rsidRPr="00A35695">
        <w:rPr>
          <w:rFonts w:ascii="Arial" w:hAnsi="Arial" w:cs="Arial"/>
        </w:rPr>
        <w:lastRenderedPageBreak/>
        <w:t xml:space="preserve">capital, and so on. The weighting reflects the proportion of the total sum to be borrowed for that kind of loan. </w:t>
      </w:r>
    </w:p>
    <w:p w14:paraId="65309636" w14:textId="77777777" w:rsidR="008249BA" w:rsidRPr="00A35695" w:rsidRDefault="008249BA" w:rsidP="003D0B18">
      <w:pPr>
        <w:rPr>
          <w:rFonts w:ascii="Arial" w:hAnsi="Arial" w:cs="Arial"/>
        </w:rPr>
      </w:pPr>
    </w:p>
    <w:p w14:paraId="40AFCDAD" w14:textId="583B019A" w:rsidR="003D0B18" w:rsidRPr="00A35695" w:rsidRDefault="003D0B18" w:rsidP="003D0B18">
      <w:pPr>
        <w:rPr>
          <w:rFonts w:ascii="Arial" w:hAnsi="Arial" w:cs="Arial"/>
        </w:rPr>
      </w:pPr>
      <w:r w:rsidRPr="00A35695">
        <w:rPr>
          <w:rFonts w:ascii="Arial" w:hAnsi="Arial" w:cs="Arial"/>
        </w:rPr>
        <w:t xml:space="preserve">However, few projects </w:t>
      </w:r>
      <w:r w:rsidR="008249BA" w:rsidRPr="00A35695">
        <w:rPr>
          <w:rFonts w:ascii="Arial" w:hAnsi="Arial" w:cs="Arial"/>
        </w:rPr>
        <w:t xml:space="preserve">that </w:t>
      </w:r>
      <w:r w:rsidRPr="00A35695">
        <w:rPr>
          <w:rFonts w:ascii="Arial" w:hAnsi="Arial" w:cs="Arial"/>
        </w:rPr>
        <w:t>involv</w:t>
      </w:r>
      <w:r w:rsidR="008249BA" w:rsidRPr="00A35695">
        <w:rPr>
          <w:rFonts w:ascii="Arial" w:hAnsi="Arial" w:cs="Arial"/>
        </w:rPr>
        <w:t>e</w:t>
      </w:r>
      <w:r w:rsidRPr="00A35695">
        <w:rPr>
          <w:rFonts w:ascii="Arial" w:hAnsi="Arial" w:cs="Arial"/>
        </w:rPr>
        <w:t xml:space="preserve"> investments today </w:t>
      </w:r>
      <w:r w:rsidR="00B14617" w:rsidRPr="00A35695">
        <w:rPr>
          <w:rFonts w:ascii="Arial" w:hAnsi="Arial" w:cs="Arial"/>
        </w:rPr>
        <w:t xml:space="preserve">in the hopes of </w:t>
      </w:r>
      <w:r w:rsidRPr="00A35695">
        <w:rPr>
          <w:rFonts w:ascii="Arial" w:hAnsi="Arial" w:cs="Arial"/>
        </w:rPr>
        <w:t xml:space="preserve">future </w:t>
      </w:r>
      <w:r w:rsidR="00B14617" w:rsidRPr="00A35695">
        <w:rPr>
          <w:rFonts w:ascii="Arial" w:hAnsi="Arial" w:cs="Arial"/>
        </w:rPr>
        <w:t>revenues</w:t>
      </w:r>
      <w:r w:rsidRPr="00A35695">
        <w:rPr>
          <w:rFonts w:ascii="Arial" w:hAnsi="Arial" w:cs="Arial"/>
        </w:rPr>
        <w:t xml:space="preserve"> are without other risks or discounting factors attached to them. NPD is an example. </w:t>
      </w:r>
      <w:r w:rsidR="00526DBF" w:rsidRPr="00A35695">
        <w:rPr>
          <w:rFonts w:ascii="Arial" w:hAnsi="Arial" w:cs="Arial"/>
        </w:rPr>
        <w:t xml:space="preserve">That is why </w:t>
      </w:r>
      <w:r w:rsidRPr="00A35695">
        <w:rPr>
          <w:rFonts w:ascii="Arial" w:hAnsi="Arial" w:cs="Arial"/>
        </w:rPr>
        <w:t xml:space="preserve">the discount rate </w:t>
      </w:r>
      <w:r w:rsidR="009B2B5B" w:rsidRPr="00A35695">
        <w:rPr>
          <w:rFonts w:ascii="Arial" w:hAnsi="Arial" w:cs="Arial"/>
        </w:rPr>
        <w:t xml:space="preserve">is typically calculated </w:t>
      </w:r>
      <w:r w:rsidRPr="00A35695">
        <w:rPr>
          <w:rFonts w:ascii="Arial" w:hAnsi="Arial" w:cs="Arial"/>
        </w:rPr>
        <w:t>from the ground up to account for risk</w:t>
      </w:r>
      <w:r w:rsidR="00526DBF" w:rsidRPr="00A35695">
        <w:rPr>
          <w:rFonts w:ascii="Arial" w:hAnsi="Arial" w:cs="Arial"/>
        </w:rPr>
        <w:t xml:space="preserve"> when doing a</w:t>
      </w:r>
      <w:r w:rsidR="000333D6" w:rsidRPr="00A35695">
        <w:rPr>
          <w:rFonts w:ascii="Arial" w:hAnsi="Arial" w:cs="Arial"/>
        </w:rPr>
        <w:t>n</w:t>
      </w:r>
      <w:r w:rsidR="00526DBF" w:rsidRPr="00A35695">
        <w:rPr>
          <w:rFonts w:ascii="Arial" w:hAnsi="Arial" w:cs="Arial"/>
        </w:rPr>
        <w:t xml:space="preserve"> NPV </w:t>
      </w:r>
      <w:r w:rsidR="000333D6" w:rsidRPr="00A35695">
        <w:rPr>
          <w:rFonts w:ascii="Arial" w:hAnsi="Arial" w:cs="Arial"/>
        </w:rPr>
        <w:t xml:space="preserve">calculation </w:t>
      </w:r>
      <w:r w:rsidR="00526DBF" w:rsidRPr="00A35695">
        <w:rPr>
          <w:rFonts w:ascii="Arial" w:hAnsi="Arial" w:cs="Arial"/>
        </w:rPr>
        <w:t xml:space="preserve">for </w:t>
      </w:r>
      <w:r w:rsidR="00510904" w:rsidRPr="00A35695">
        <w:rPr>
          <w:rFonts w:ascii="Arial" w:hAnsi="Arial" w:cs="Arial"/>
        </w:rPr>
        <w:t>a</w:t>
      </w:r>
      <w:r w:rsidR="000333D6" w:rsidRPr="00A35695">
        <w:rPr>
          <w:rFonts w:ascii="Arial" w:hAnsi="Arial" w:cs="Arial"/>
        </w:rPr>
        <w:t>n</w:t>
      </w:r>
      <w:r w:rsidR="00510904" w:rsidRPr="00A35695">
        <w:rPr>
          <w:rFonts w:ascii="Arial" w:hAnsi="Arial" w:cs="Arial"/>
        </w:rPr>
        <w:t xml:space="preserve"> </w:t>
      </w:r>
      <w:r w:rsidR="00526DBF" w:rsidRPr="00A35695">
        <w:rPr>
          <w:rFonts w:ascii="Arial" w:hAnsi="Arial" w:cs="Arial"/>
        </w:rPr>
        <w:t>NPD</w:t>
      </w:r>
      <w:r w:rsidR="00510904" w:rsidRPr="00A35695">
        <w:rPr>
          <w:rFonts w:ascii="Arial" w:hAnsi="Arial" w:cs="Arial"/>
        </w:rPr>
        <w:t xml:space="preserve"> project</w:t>
      </w:r>
      <w:r w:rsidRPr="00A35695">
        <w:rPr>
          <w:rFonts w:ascii="Arial" w:hAnsi="Arial" w:cs="Arial"/>
        </w:rPr>
        <w:t xml:space="preserve">. </w:t>
      </w:r>
      <w:r w:rsidR="00BC1736" w:rsidRPr="00A35695">
        <w:rPr>
          <w:rFonts w:ascii="Arial" w:hAnsi="Arial" w:cs="Arial"/>
        </w:rPr>
        <w:t>Another reason to do a ground</w:t>
      </w:r>
      <w:r w:rsidR="00680121" w:rsidRPr="00A35695">
        <w:rPr>
          <w:rFonts w:ascii="Arial" w:hAnsi="Arial" w:cs="Arial"/>
        </w:rPr>
        <w:t>-</w:t>
      </w:r>
      <w:r w:rsidR="00BC1736" w:rsidRPr="00A35695">
        <w:rPr>
          <w:rFonts w:ascii="Arial" w:hAnsi="Arial" w:cs="Arial"/>
        </w:rPr>
        <w:t xml:space="preserve">up calculation of the discount rate is to </w:t>
      </w:r>
      <w:r w:rsidRPr="00A35695">
        <w:rPr>
          <w:rFonts w:ascii="Arial" w:hAnsi="Arial" w:cs="Arial"/>
        </w:rPr>
        <w:t>consider opportunity cost, inflation, or other factors.</w:t>
      </w:r>
    </w:p>
    <w:p w14:paraId="33723D5D" w14:textId="77777777" w:rsidR="003D0B18" w:rsidRPr="00A35695" w:rsidRDefault="003D0B18" w:rsidP="003D0B18">
      <w:pPr>
        <w:rPr>
          <w:rFonts w:ascii="Arial" w:hAnsi="Arial" w:cs="Arial"/>
        </w:rPr>
      </w:pPr>
    </w:p>
    <w:p w14:paraId="40A8F89E" w14:textId="7C77BEE6" w:rsidR="003D0B18" w:rsidRPr="00A35695" w:rsidRDefault="003D0B18" w:rsidP="003D0B18">
      <w:pPr>
        <w:rPr>
          <w:rFonts w:ascii="Arial" w:hAnsi="Arial" w:cs="Arial"/>
        </w:rPr>
      </w:pPr>
      <w:r w:rsidRPr="00A35695">
        <w:rPr>
          <w:rFonts w:ascii="Arial" w:hAnsi="Arial" w:cs="Arial"/>
        </w:rPr>
        <w:t>In NPV</w:t>
      </w:r>
      <w:r w:rsidR="00B511D9" w:rsidRPr="00A35695">
        <w:rPr>
          <w:rFonts w:ascii="Arial" w:hAnsi="Arial" w:cs="Arial"/>
        </w:rPr>
        <w:t>,</w:t>
      </w:r>
      <w:r w:rsidRPr="00A35695">
        <w:rPr>
          <w:rFonts w:ascii="Arial" w:hAnsi="Arial" w:cs="Arial"/>
        </w:rPr>
        <w:t xml:space="preserve"> risk is systematically evaluated as best as possible – which is a polite way of saying a guestimate is made – or a rule of thumb is used. Two rules of thumb are common. The first is to use the discount rate which would be applied to an alternative venture, such as investing the money in blue chip stocks or buying a government or corporate bond. The problem with this rule of thumb is </w:t>
      </w:r>
      <w:r w:rsidR="00510904" w:rsidRPr="00A35695">
        <w:rPr>
          <w:rFonts w:ascii="Arial" w:hAnsi="Arial" w:cs="Arial"/>
        </w:rPr>
        <w:t xml:space="preserve">that </w:t>
      </w:r>
      <w:r w:rsidRPr="00A35695">
        <w:rPr>
          <w:rFonts w:ascii="Arial" w:hAnsi="Arial" w:cs="Arial"/>
        </w:rPr>
        <w:t xml:space="preserve">NPD is usually riskier, so </w:t>
      </w:r>
      <w:r w:rsidR="008249BA" w:rsidRPr="00A35695">
        <w:rPr>
          <w:rFonts w:ascii="Arial" w:hAnsi="Arial" w:cs="Arial"/>
        </w:rPr>
        <w:t>using this discount rate as a</w:t>
      </w:r>
      <w:r w:rsidR="00A116D7" w:rsidRPr="00A35695">
        <w:rPr>
          <w:rFonts w:ascii="Arial" w:hAnsi="Arial" w:cs="Arial"/>
        </w:rPr>
        <w:t xml:space="preserve"> </w:t>
      </w:r>
      <w:r w:rsidRPr="00A35695">
        <w:rPr>
          <w:rFonts w:ascii="Arial" w:hAnsi="Arial" w:cs="Arial"/>
        </w:rPr>
        <w:t>substitute</w:t>
      </w:r>
      <w:r w:rsidR="008249BA" w:rsidRPr="00A35695">
        <w:rPr>
          <w:rFonts w:ascii="Arial" w:hAnsi="Arial" w:cs="Arial"/>
        </w:rPr>
        <w:t xml:space="preserve"> might be unrealistic due to the higher risk levels for NPD</w:t>
      </w:r>
      <w:r w:rsidRPr="00A35695">
        <w:rPr>
          <w:rFonts w:ascii="Arial" w:hAnsi="Arial" w:cs="Arial"/>
        </w:rPr>
        <w:t xml:space="preserve">. Another rule of thumb is to use the firm's reinvestment rate. The reinvestment rate is the average rate of return for the firm's investments in other NPD programs in the </w:t>
      </w:r>
      <w:proofErr w:type="gramStart"/>
      <w:r w:rsidRPr="00A35695">
        <w:rPr>
          <w:rFonts w:ascii="Arial" w:hAnsi="Arial" w:cs="Arial"/>
        </w:rPr>
        <w:t>past</w:t>
      </w:r>
      <w:r w:rsidR="008249BA" w:rsidRPr="00A35695">
        <w:rPr>
          <w:rFonts w:ascii="Arial" w:hAnsi="Arial" w:cs="Arial"/>
        </w:rPr>
        <w:t>,</w:t>
      </w:r>
      <w:r w:rsidRPr="00A35695">
        <w:rPr>
          <w:rFonts w:ascii="Arial" w:hAnsi="Arial" w:cs="Arial"/>
        </w:rPr>
        <w:t xml:space="preserve"> or</w:t>
      </w:r>
      <w:proofErr w:type="gramEnd"/>
      <w:r w:rsidRPr="00A35695">
        <w:rPr>
          <w:rFonts w:ascii="Arial" w:hAnsi="Arial" w:cs="Arial"/>
        </w:rPr>
        <w:t xml:space="preserve"> return on very similar NPD projects. This approach reflects opportunity cost of investment in NPV, rather than the likely lower cost of capital of the alternative investments. But as </w:t>
      </w:r>
      <w:r w:rsidR="0083312A" w:rsidRPr="00A35695">
        <w:rPr>
          <w:rFonts w:ascii="Arial" w:hAnsi="Arial" w:cs="Arial"/>
        </w:rPr>
        <w:t xml:space="preserve">was mentioned </w:t>
      </w:r>
      <w:r w:rsidRPr="00A35695">
        <w:rPr>
          <w:rFonts w:ascii="Arial" w:hAnsi="Arial" w:cs="Arial"/>
        </w:rPr>
        <w:t xml:space="preserve">before, this rule of thumb suffers from the fact this is a generalized risk rate and not one specific for this </w:t>
      </w:r>
      <w:r w:rsidR="0083312A" w:rsidRPr="00A35695">
        <w:rPr>
          <w:rFonts w:ascii="Arial" w:hAnsi="Arial" w:cs="Arial"/>
        </w:rPr>
        <w:t xml:space="preserve">NPD </w:t>
      </w:r>
      <w:r w:rsidRPr="00A35695">
        <w:rPr>
          <w:rFonts w:ascii="Arial" w:hAnsi="Arial" w:cs="Arial"/>
        </w:rPr>
        <w:t xml:space="preserve">initiative. </w:t>
      </w:r>
    </w:p>
    <w:p w14:paraId="2D56AB74" w14:textId="77777777" w:rsidR="003D0B18" w:rsidRPr="00A35695" w:rsidRDefault="003D0B18" w:rsidP="003D0B18">
      <w:pPr>
        <w:rPr>
          <w:rFonts w:ascii="Arial" w:hAnsi="Arial" w:cs="Arial"/>
        </w:rPr>
      </w:pPr>
    </w:p>
    <w:p w14:paraId="70FC43C0" w14:textId="65B90CCA" w:rsidR="003D0B18" w:rsidRPr="00A35695" w:rsidRDefault="000B14BB" w:rsidP="003D0B18">
      <w:pPr>
        <w:rPr>
          <w:rFonts w:ascii="Arial" w:hAnsi="Arial" w:cs="Arial"/>
        </w:rPr>
      </w:pPr>
      <w:r w:rsidRPr="00A35695">
        <w:rPr>
          <w:rFonts w:ascii="Arial" w:hAnsi="Arial" w:cs="Arial"/>
        </w:rPr>
        <w:t>G</w:t>
      </w:r>
      <w:r w:rsidR="003D0B18" w:rsidRPr="00A35695">
        <w:rPr>
          <w:rFonts w:ascii="Arial" w:hAnsi="Arial" w:cs="Arial"/>
        </w:rPr>
        <w:t xml:space="preserve">round-up estimates of the discount rate </w:t>
      </w:r>
      <w:r w:rsidR="00014568" w:rsidRPr="00A35695">
        <w:rPr>
          <w:rFonts w:ascii="Arial" w:hAnsi="Arial" w:cs="Arial"/>
        </w:rPr>
        <w:t>must</w:t>
      </w:r>
      <w:r w:rsidR="003D0B18" w:rsidRPr="00A35695">
        <w:rPr>
          <w:rFonts w:ascii="Arial" w:hAnsi="Arial" w:cs="Arial"/>
        </w:rPr>
        <w:t xml:space="preserve"> include four factors. The first is </w:t>
      </w:r>
      <w:r w:rsidR="00835122" w:rsidRPr="00A35695">
        <w:rPr>
          <w:rFonts w:ascii="Arial" w:hAnsi="Arial" w:cs="Arial"/>
        </w:rPr>
        <w:t>general</w:t>
      </w:r>
      <w:r w:rsidR="003D0B18" w:rsidRPr="00A35695">
        <w:rPr>
          <w:rFonts w:ascii="Arial" w:hAnsi="Arial" w:cs="Arial"/>
        </w:rPr>
        <w:t xml:space="preserve"> macro level risk</w:t>
      </w:r>
      <w:r w:rsidR="00835122" w:rsidRPr="00A35695">
        <w:rPr>
          <w:rFonts w:ascii="Arial" w:hAnsi="Arial" w:cs="Arial"/>
        </w:rPr>
        <w:t xml:space="preserve"> that applies to any NPV calculation:</w:t>
      </w:r>
      <w:r w:rsidR="003D0B18" w:rsidRPr="00A35695">
        <w:rPr>
          <w:rFonts w:ascii="Arial" w:hAnsi="Arial" w:cs="Arial"/>
        </w:rPr>
        <w:t xml:space="preserve"> anticipated inflation. The last three </w:t>
      </w:r>
      <w:r w:rsidR="0083312A" w:rsidRPr="00A35695">
        <w:rPr>
          <w:rFonts w:ascii="Arial" w:hAnsi="Arial" w:cs="Arial"/>
        </w:rPr>
        <w:t xml:space="preserve">factors </w:t>
      </w:r>
      <w:r w:rsidR="003D0B18" w:rsidRPr="00A35695">
        <w:rPr>
          <w:rFonts w:ascii="Arial" w:hAnsi="Arial" w:cs="Arial"/>
        </w:rPr>
        <w:t xml:space="preserve">are intrinsic to the specific NPD initiative. In </w:t>
      </w:r>
      <w:r w:rsidR="003D0B18" w:rsidRPr="00A35695">
        <w:rPr>
          <w:rFonts w:ascii="Arial" w:hAnsi="Arial" w:cs="Arial"/>
          <w:i/>
          <w:iCs/>
        </w:rPr>
        <w:t>The Wide Lens</w:t>
      </w:r>
      <w:r w:rsidR="003D0B18" w:rsidRPr="00A35695">
        <w:rPr>
          <w:rStyle w:val="FootnoteReference"/>
          <w:rFonts w:ascii="Arial" w:hAnsi="Arial" w:cs="Arial"/>
          <w:i/>
          <w:iCs/>
        </w:rPr>
        <w:footnoteReference w:id="4"/>
      </w:r>
      <w:r w:rsidR="003D0B18" w:rsidRPr="00A35695">
        <w:rPr>
          <w:rFonts w:ascii="Arial" w:hAnsi="Arial" w:cs="Arial"/>
          <w:i/>
          <w:iCs/>
        </w:rPr>
        <w:t xml:space="preserve">, </w:t>
      </w:r>
      <w:r w:rsidR="003D0B18" w:rsidRPr="00A35695">
        <w:rPr>
          <w:rFonts w:ascii="Arial" w:hAnsi="Arial" w:cs="Arial"/>
        </w:rPr>
        <w:t xml:space="preserve">Ron </w:t>
      </w:r>
      <w:proofErr w:type="spellStart"/>
      <w:r w:rsidR="003D0B18" w:rsidRPr="00A35695">
        <w:rPr>
          <w:rFonts w:ascii="Arial" w:hAnsi="Arial" w:cs="Arial"/>
        </w:rPr>
        <w:t>Adner</w:t>
      </w:r>
      <w:proofErr w:type="spellEnd"/>
      <w:r w:rsidR="003D0B18" w:rsidRPr="00A35695">
        <w:rPr>
          <w:rFonts w:ascii="Arial" w:hAnsi="Arial" w:cs="Arial"/>
        </w:rPr>
        <w:t xml:space="preserve"> describes three main types of risk that apply to NPD. Execution risk refers to the ability of your </w:t>
      </w:r>
      <w:r w:rsidR="00F94FA1">
        <w:rPr>
          <w:rFonts w:ascii="Arial" w:hAnsi="Arial" w:cs="Arial"/>
        </w:rPr>
        <w:t xml:space="preserve">company or </w:t>
      </w:r>
      <w:r w:rsidR="003D0B18" w:rsidRPr="00A35695">
        <w:rPr>
          <w:rFonts w:ascii="Arial" w:hAnsi="Arial" w:cs="Arial"/>
        </w:rPr>
        <w:t xml:space="preserve">organization to </w:t>
      </w:r>
      <w:proofErr w:type="gramStart"/>
      <w:r w:rsidR="003D0B18" w:rsidRPr="00A35695">
        <w:rPr>
          <w:rFonts w:ascii="Arial" w:hAnsi="Arial" w:cs="Arial"/>
        </w:rPr>
        <w:t>actually conduct</w:t>
      </w:r>
      <w:proofErr w:type="gramEnd"/>
      <w:r w:rsidR="003D0B18" w:rsidRPr="00A35695">
        <w:rPr>
          <w:rFonts w:ascii="Arial" w:hAnsi="Arial" w:cs="Arial"/>
        </w:rPr>
        <w:t xml:space="preserve"> NPD. Adoption risk refers to whether the intended customer segments will </w:t>
      </w:r>
      <w:proofErr w:type="gramStart"/>
      <w:r w:rsidR="003D0B18" w:rsidRPr="00A35695">
        <w:rPr>
          <w:rFonts w:ascii="Arial" w:hAnsi="Arial" w:cs="Arial"/>
        </w:rPr>
        <w:t>actually buy</w:t>
      </w:r>
      <w:proofErr w:type="gramEnd"/>
      <w:r w:rsidR="003D0B18" w:rsidRPr="00A35695">
        <w:rPr>
          <w:rFonts w:ascii="Arial" w:hAnsi="Arial" w:cs="Arial"/>
        </w:rPr>
        <w:t xml:space="preserve"> the </w:t>
      </w:r>
      <w:r w:rsidR="00510904" w:rsidRPr="00A35695">
        <w:rPr>
          <w:rFonts w:ascii="Arial" w:hAnsi="Arial" w:cs="Arial"/>
        </w:rPr>
        <w:t>product or service being developed</w:t>
      </w:r>
      <w:r w:rsidR="003D0B18" w:rsidRPr="00A35695">
        <w:rPr>
          <w:rFonts w:ascii="Arial" w:hAnsi="Arial" w:cs="Arial"/>
        </w:rPr>
        <w:t xml:space="preserve"> and the intended end-users actually deploy it. Co-</w:t>
      </w:r>
      <w:r w:rsidR="00B511D9" w:rsidRPr="00A35695">
        <w:rPr>
          <w:rFonts w:ascii="Arial" w:hAnsi="Arial" w:cs="Arial"/>
        </w:rPr>
        <w:t>i</w:t>
      </w:r>
      <w:r w:rsidR="003D0B18" w:rsidRPr="00A35695">
        <w:rPr>
          <w:rFonts w:ascii="Arial" w:hAnsi="Arial" w:cs="Arial"/>
        </w:rPr>
        <w:t xml:space="preserve">nnovation risk refers to the ability of vendors, suppliers, and partners to provide what you need as part of your NPD and to conduct their own NPD if that is necessary to develop consumables or other essential goods needed to effectively deploy your </w:t>
      </w:r>
      <w:r w:rsidR="0083312A" w:rsidRPr="00A35695">
        <w:rPr>
          <w:rFonts w:ascii="Arial" w:hAnsi="Arial" w:cs="Arial"/>
        </w:rPr>
        <w:t>product or service</w:t>
      </w:r>
      <w:r w:rsidR="003D0B18" w:rsidRPr="00A35695">
        <w:rPr>
          <w:rFonts w:ascii="Arial" w:hAnsi="Arial" w:cs="Arial"/>
        </w:rPr>
        <w:t xml:space="preserve">. These </w:t>
      </w:r>
      <w:r w:rsidR="00510904" w:rsidRPr="00A35695">
        <w:rPr>
          <w:rFonts w:ascii="Arial" w:hAnsi="Arial" w:cs="Arial"/>
        </w:rPr>
        <w:t xml:space="preserve">risks </w:t>
      </w:r>
      <w:r w:rsidR="003D0B18" w:rsidRPr="00A35695">
        <w:rPr>
          <w:rFonts w:ascii="Arial" w:hAnsi="Arial" w:cs="Arial"/>
        </w:rPr>
        <w:t xml:space="preserve">need to be calculated and combined. The Gate </w:t>
      </w:r>
      <w:r w:rsidR="00B511D9" w:rsidRPr="00A35695">
        <w:rPr>
          <w:rFonts w:ascii="Arial" w:hAnsi="Arial" w:cs="Arial"/>
        </w:rPr>
        <w:t xml:space="preserve">Progress </w:t>
      </w:r>
      <w:r w:rsidR="003D0B18" w:rsidRPr="00A35695">
        <w:rPr>
          <w:rFonts w:ascii="Arial" w:hAnsi="Arial" w:cs="Arial"/>
        </w:rPr>
        <w:t xml:space="preserve">Review Tool can </w:t>
      </w:r>
      <w:r w:rsidR="00B511D9" w:rsidRPr="00A35695">
        <w:rPr>
          <w:rFonts w:ascii="Arial" w:hAnsi="Arial" w:cs="Arial"/>
        </w:rPr>
        <w:t xml:space="preserve">be </w:t>
      </w:r>
      <w:r w:rsidR="003D0B18" w:rsidRPr="00A35695">
        <w:rPr>
          <w:rFonts w:ascii="Arial" w:hAnsi="Arial" w:cs="Arial"/>
        </w:rPr>
        <w:t xml:space="preserve">used to </w:t>
      </w:r>
      <w:r w:rsidR="00D661E2" w:rsidRPr="00A35695">
        <w:rPr>
          <w:rFonts w:ascii="Arial" w:hAnsi="Arial" w:cs="Arial"/>
        </w:rPr>
        <w:t xml:space="preserve">support </w:t>
      </w:r>
      <w:r w:rsidR="003D0B18" w:rsidRPr="00A35695">
        <w:rPr>
          <w:rFonts w:ascii="Arial" w:hAnsi="Arial" w:cs="Arial"/>
        </w:rPr>
        <w:t>mak</w:t>
      </w:r>
      <w:r w:rsidR="00D661E2" w:rsidRPr="00A35695">
        <w:rPr>
          <w:rFonts w:ascii="Arial" w:hAnsi="Arial" w:cs="Arial"/>
        </w:rPr>
        <w:t>ing</w:t>
      </w:r>
      <w:r w:rsidR="003D0B18" w:rsidRPr="00A35695">
        <w:rPr>
          <w:rFonts w:ascii="Arial" w:hAnsi="Arial" w:cs="Arial"/>
        </w:rPr>
        <w:t xml:space="preserve"> a ground</w:t>
      </w:r>
      <w:r w:rsidR="00680121" w:rsidRPr="00A35695">
        <w:rPr>
          <w:rFonts w:ascii="Arial" w:hAnsi="Arial" w:cs="Arial"/>
        </w:rPr>
        <w:t>-</w:t>
      </w:r>
      <w:r w:rsidR="003D0B18" w:rsidRPr="00A35695">
        <w:rPr>
          <w:rFonts w:ascii="Arial" w:hAnsi="Arial" w:cs="Arial"/>
        </w:rPr>
        <w:t xml:space="preserve">up determination </w:t>
      </w:r>
      <w:r w:rsidR="00510904" w:rsidRPr="00A35695">
        <w:rPr>
          <w:rFonts w:ascii="Arial" w:hAnsi="Arial" w:cs="Arial"/>
        </w:rPr>
        <w:t>of risks that will be used to estimate</w:t>
      </w:r>
      <w:r w:rsidR="003D0B18" w:rsidRPr="00A35695">
        <w:rPr>
          <w:rFonts w:ascii="Arial" w:hAnsi="Arial" w:cs="Arial"/>
        </w:rPr>
        <w:t xml:space="preserve"> the discount rate. </w:t>
      </w:r>
    </w:p>
    <w:p w14:paraId="18C008F3" w14:textId="77777777" w:rsidR="003D0B18" w:rsidRPr="00A35695" w:rsidRDefault="003D0B18" w:rsidP="003D0B18">
      <w:pPr>
        <w:rPr>
          <w:rFonts w:ascii="Arial" w:hAnsi="Arial" w:cs="Arial"/>
        </w:rPr>
      </w:pPr>
    </w:p>
    <w:p w14:paraId="1A2410D8" w14:textId="7B9502EE" w:rsidR="003D0B18" w:rsidRPr="00A35695" w:rsidRDefault="003D0B18" w:rsidP="00F46FAB">
      <w:pPr>
        <w:keepNext/>
        <w:rPr>
          <w:rFonts w:ascii="Arial" w:hAnsi="Arial" w:cs="Arial"/>
        </w:rPr>
      </w:pPr>
      <w:r w:rsidRPr="00A35695">
        <w:rPr>
          <w:rFonts w:ascii="Arial" w:hAnsi="Arial" w:cs="Arial"/>
        </w:rPr>
        <w:t xml:space="preserve">Recall the discount rate is simply the likelihood the anticipated cash flows will not materialize. In other words, the discount rate is a probability. When adding probabilities, the critical question is </w:t>
      </w:r>
      <w:r w:rsidR="00B511D9" w:rsidRPr="00A35695">
        <w:rPr>
          <w:rFonts w:ascii="Arial" w:hAnsi="Arial" w:cs="Arial"/>
        </w:rPr>
        <w:t xml:space="preserve">whether they </w:t>
      </w:r>
      <w:r w:rsidRPr="00A35695">
        <w:rPr>
          <w:rFonts w:ascii="Arial" w:hAnsi="Arial" w:cs="Arial"/>
        </w:rPr>
        <w:t xml:space="preserve">are mutually exclusive or not. If they are mutually exclusive, you can simply add them. If </w:t>
      </w:r>
      <w:proofErr w:type="spellStart"/>
      <w:r w:rsidRPr="00A35695">
        <w:rPr>
          <w:rFonts w:ascii="Arial" w:hAnsi="Arial" w:cs="Arial"/>
        </w:rPr>
        <w:t>Adner’s</w:t>
      </w:r>
      <w:proofErr w:type="spellEnd"/>
      <w:r w:rsidRPr="00A35695">
        <w:rPr>
          <w:rFonts w:ascii="Arial" w:hAnsi="Arial" w:cs="Arial"/>
        </w:rPr>
        <w:t xml:space="preserve"> three kinds of risk for </w:t>
      </w:r>
      <w:r w:rsidR="00D5064E" w:rsidRPr="00A35695">
        <w:rPr>
          <w:rFonts w:ascii="Arial" w:hAnsi="Arial" w:cs="Arial"/>
        </w:rPr>
        <w:t xml:space="preserve">the NPD </w:t>
      </w:r>
      <w:r w:rsidRPr="00A35695">
        <w:rPr>
          <w:rFonts w:ascii="Arial" w:hAnsi="Arial" w:cs="Arial"/>
        </w:rPr>
        <w:t>project are mutually exclusive</w:t>
      </w:r>
      <w:r w:rsidR="00B511D9" w:rsidRPr="00A35695">
        <w:rPr>
          <w:rFonts w:ascii="Arial" w:hAnsi="Arial" w:cs="Arial"/>
        </w:rPr>
        <w:t>,</w:t>
      </w:r>
      <w:r w:rsidRPr="00A35695">
        <w:rPr>
          <w:rFonts w:ascii="Arial" w:hAnsi="Arial" w:cs="Arial"/>
        </w:rPr>
        <w:t xml:space="preserve"> the discount rate is 1 minus the sum of the probability of execution risk plus the probability of co-innovation risk plus the probability of adoption risk. </w:t>
      </w:r>
      <w:r w:rsidR="009B2B5B" w:rsidRPr="00A35695">
        <w:rPr>
          <w:rFonts w:ascii="Arial" w:hAnsi="Arial" w:cs="Arial"/>
        </w:rPr>
        <w:t>This is expressed m</w:t>
      </w:r>
      <w:r w:rsidRPr="00A35695">
        <w:rPr>
          <w:rFonts w:ascii="Arial" w:hAnsi="Arial" w:cs="Arial"/>
        </w:rPr>
        <w:t xml:space="preserve">athematically </w:t>
      </w:r>
      <w:r w:rsidR="009B2B5B" w:rsidRPr="00A35695">
        <w:rPr>
          <w:rFonts w:ascii="Arial" w:hAnsi="Arial" w:cs="Arial"/>
        </w:rPr>
        <w:t>as</w:t>
      </w:r>
      <w:r w:rsidR="00A116D7" w:rsidRPr="00A35695">
        <w:rPr>
          <w:rFonts w:ascii="Arial" w:hAnsi="Arial" w:cs="Arial"/>
        </w:rPr>
        <w:t xml:space="preserve"> follows</w:t>
      </w:r>
      <w:r w:rsidR="00845C28">
        <w:rPr>
          <w:rFonts w:ascii="Arial" w:hAnsi="Arial" w:cs="Arial"/>
        </w:rPr>
        <w:t>, where D is the discount rate</w:t>
      </w:r>
      <w:r w:rsidRPr="00A35695">
        <w:rPr>
          <w:rFonts w:ascii="Arial" w:hAnsi="Arial" w:cs="Arial"/>
        </w:rPr>
        <w:t xml:space="preserve">: </w:t>
      </w:r>
    </w:p>
    <w:p w14:paraId="74A6FBA4" w14:textId="77777777" w:rsidR="003D0B18" w:rsidRPr="00A35695" w:rsidRDefault="003D0B18" w:rsidP="003D0B18">
      <w:pPr>
        <w:rPr>
          <w:rFonts w:ascii="Arial" w:hAnsi="Arial" w:cs="Arial"/>
        </w:rPr>
      </w:pPr>
    </w:p>
    <w:p w14:paraId="4510C63A" w14:textId="726F26E7" w:rsidR="003D0B18" w:rsidRPr="00A35695" w:rsidRDefault="003D0B18" w:rsidP="0083312A">
      <w:pPr>
        <w:rPr>
          <w:rFonts w:ascii="Arial" w:hAnsi="Arial" w:cs="Arial"/>
        </w:rPr>
      </w:pPr>
      <w:r w:rsidRPr="00A35695">
        <w:rPr>
          <w:rFonts w:ascii="Arial" w:hAnsi="Arial" w:cs="Arial"/>
        </w:rPr>
        <w:t>D = 1 - (P</w:t>
      </w:r>
      <w:r w:rsidRPr="00A35695">
        <w:rPr>
          <w:rFonts w:ascii="Arial" w:hAnsi="Arial" w:cs="Arial"/>
          <w:vertAlign w:val="subscript"/>
        </w:rPr>
        <w:t>e</w:t>
      </w:r>
      <w:r w:rsidRPr="00A35695">
        <w:rPr>
          <w:rFonts w:ascii="Arial" w:hAnsi="Arial" w:cs="Arial"/>
        </w:rPr>
        <w:t xml:space="preserve"> + </w:t>
      </w:r>
      <w:proofErr w:type="spellStart"/>
      <w:r w:rsidRPr="00A35695">
        <w:rPr>
          <w:rFonts w:ascii="Arial" w:hAnsi="Arial" w:cs="Arial"/>
        </w:rPr>
        <w:t>P</w:t>
      </w:r>
      <w:r w:rsidRPr="00A35695">
        <w:rPr>
          <w:rFonts w:ascii="Arial" w:hAnsi="Arial" w:cs="Arial"/>
          <w:vertAlign w:val="subscript"/>
        </w:rPr>
        <w:t>ci</w:t>
      </w:r>
      <w:proofErr w:type="spellEnd"/>
      <w:r w:rsidRPr="00A35695">
        <w:rPr>
          <w:rFonts w:ascii="Arial" w:hAnsi="Arial" w:cs="Arial"/>
          <w:vertAlign w:val="subscript"/>
        </w:rPr>
        <w:t xml:space="preserve"> </w:t>
      </w:r>
      <w:r w:rsidRPr="00A35695">
        <w:rPr>
          <w:rFonts w:ascii="Arial" w:hAnsi="Arial" w:cs="Arial"/>
        </w:rPr>
        <w:t>+ P</w:t>
      </w:r>
      <w:r w:rsidRPr="00A35695">
        <w:rPr>
          <w:rFonts w:ascii="Arial" w:hAnsi="Arial" w:cs="Arial"/>
          <w:vertAlign w:val="subscript"/>
        </w:rPr>
        <w:t>a</w:t>
      </w:r>
      <w:r w:rsidRPr="00A35695">
        <w:rPr>
          <w:rFonts w:ascii="Arial" w:hAnsi="Arial" w:cs="Arial"/>
        </w:rPr>
        <w:t>+</w:t>
      </w:r>
      <w:r w:rsidR="00845C28">
        <w:rPr>
          <w:rFonts w:ascii="Arial" w:hAnsi="Arial" w:cs="Arial"/>
        </w:rPr>
        <w:t xml:space="preserve"> </w:t>
      </w:r>
      <w:r w:rsidRPr="00A35695">
        <w:rPr>
          <w:rFonts w:ascii="Arial" w:hAnsi="Arial" w:cs="Arial"/>
        </w:rPr>
        <w:t>I)</w:t>
      </w:r>
    </w:p>
    <w:p w14:paraId="2F917E75" w14:textId="77777777" w:rsidR="003D0B18" w:rsidRPr="00A35695" w:rsidRDefault="003D0B18" w:rsidP="003D0B18">
      <w:pPr>
        <w:rPr>
          <w:rFonts w:ascii="Arial" w:hAnsi="Arial" w:cs="Arial"/>
        </w:rPr>
      </w:pPr>
    </w:p>
    <w:p w14:paraId="7BAD0ABE" w14:textId="3892CA7E" w:rsidR="003D0B18" w:rsidRPr="00A35695" w:rsidRDefault="003D0B18" w:rsidP="003D0B18">
      <w:pPr>
        <w:rPr>
          <w:rFonts w:ascii="Arial" w:hAnsi="Arial" w:cs="Arial"/>
        </w:rPr>
      </w:pPr>
      <w:r w:rsidRPr="00A35695">
        <w:rPr>
          <w:rFonts w:ascii="Arial" w:hAnsi="Arial" w:cs="Arial"/>
        </w:rPr>
        <w:t xml:space="preserve">P is </w:t>
      </w:r>
      <w:r w:rsidR="00845C28">
        <w:rPr>
          <w:rFonts w:ascii="Arial" w:hAnsi="Arial" w:cs="Arial"/>
        </w:rPr>
        <w:t xml:space="preserve">the </w:t>
      </w:r>
      <w:r w:rsidRPr="00A35695">
        <w:rPr>
          <w:rFonts w:ascii="Arial" w:hAnsi="Arial" w:cs="Arial"/>
        </w:rPr>
        <w:t>probability of occurring and the subscripts represent the first letters of the kind of risk</w:t>
      </w:r>
      <w:r w:rsidR="00286034" w:rsidRPr="00A35695">
        <w:rPr>
          <w:rFonts w:ascii="Arial" w:hAnsi="Arial" w:cs="Arial"/>
        </w:rPr>
        <w:t xml:space="preserve"> (P</w:t>
      </w:r>
      <w:r w:rsidR="00286034" w:rsidRPr="00A35695">
        <w:rPr>
          <w:rFonts w:ascii="Arial" w:hAnsi="Arial" w:cs="Arial"/>
          <w:vertAlign w:val="subscript"/>
        </w:rPr>
        <w:t>e</w:t>
      </w:r>
      <w:r w:rsidR="00286034" w:rsidRPr="00A35695">
        <w:rPr>
          <w:rFonts w:ascii="Arial" w:hAnsi="Arial" w:cs="Arial"/>
        </w:rPr>
        <w:t xml:space="preserve"> = execution risk probability, </w:t>
      </w:r>
      <w:proofErr w:type="spellStart"/>
      <w:r w:rsidR="00286034" w:rsidRPr="00A35695">
        <w:rPr>
          <w:rFonts w:ascii="Arial" w:hAnsi="Arial" w:cs="Arial"/>
        </w:rPr>
        <w:t>P</w:t>
      </w:r>
      <w:r w:rsidR="00286034" w:rsidRPr="00A35695">
        <w:rPr>
          <w:rFonts w:ascii="Arial" w:hAnsi="Arial" w:cs="Arial"/>
          <w:vertAlign w:val="subscript"/>
        </w:rPr>
        <w:t>ci</w:t>
      </w:r>
      <w:proofErr w:type="spellEnd"/>
      <w:r w:rsidR="00286034" w:rsidRPr="00A35695">
        <w:rPr>
          <w:rFonts w:ascii="Arial" w:hAnsi="Arial" w:cs="Arial"/>
        </w:rPr>
        <w:t xml:space="preserve"> = co-innovation risk probability, P</w:t>
      </w:r>
      <w:r w:rsidR="00286034" w:rsidRPr="00A35695">
        <w:rPr>
          <w:rFonts w:ascii="Arial" w:hAnsi="Arial" w:cs="Arial"/>
          <w:vertAlign w:val="subscript"/>
        </w:rPr>
        <w:t>a</w:t>
      </w:r>
      <w:r w:rsidR="00286034" w:rsidRPr="00A35695">
        <w:rPr>
          <w:rFonts w:ascii="Arial" w:hAnsi="Arial" w:cs="Arial"/>
        </w:rPr>
        <w:t xml:space="preserve"> = adoption risk probability)</w:t>
      </w:r>
      <w:r w:rsidRPr="00A35695">
        <w:rPr>
          <w:rFonts w:ascii="Arial" w:hAnsi="Arial" w:cs="Arial"/>
        </w:rPr>
        <w:t>, and I is the inflation rate.</w:t>
      </w:r>
    </w:p>
    <w:p w14:paraId="38821CBA" w14:textId="77777777" w:rsidR="003D0B18" w:rsidRPr="00A35695" w:rsidRDefault="003D0B18" w:rsidP="003D0B18">
      <w:pPr>
        <w:rPr>
          <w:rFonts w:ascii="Arial" w:hAnsi="Arial" w:cs="Arial"/>
        </w:rPr>
      </w:pPr>
    </w:p>
    <w:p w14:paraId="7294CF3A" w14:textId="44B3E3C1" w:rsidR="003D0B18" w:rsidRPr="00A35695" w:rsidRDefault="003D0B18" w:rsidP="00510904">
      <w:pPr>
        <w:rPr>
          <w:rFonts w:ascii="Arial" w:hAnsi="Arial" w:cs="Arial"/>
        </w:rPr>
      </w:pPr>
      <w:r w:rsidRPr="00A35695">
        <w:rPr>
          <w:rFonts w:ascii="Arial" w:hAnsi="Arial" w:cs="Arial"/>
        </w:rPr>
        <w:lastRenderedPageBreak/>
        <w:t>Almost always</w:t>
      </w:r>
      <w:r w:rsidR="0083312A" w:rsidRPr="00A35695">
        <w:rPr>
          <w:rFonts w:ascii="Arial" w:hAnsi="Arial" w:cs="Arial"/>
        </w:rPr>
        <w:t>,</w:t>
      </w:r>
      <w:r w:rsidRPr="00A35695">
        <w:rPr>
          <w:rFonts w:ascii="Arial" w:hAnsi="Arial" w:cs="Arial"/>
        </w:rPr>
        <w:t xml:space="preserve"> </w:t>
      </w:r>
      <w:proofErr w:type="spellStart"/>
      <w:r w:rsidRPr="00A35695">
        <w:rPr>
          <w:rFonts w:ascii="Arial" w:hAnsi="Arial" w:cs="Arial"/>
        </w:rPr>
        <w:t>Adner’s</w:t>
      </w:r>
      <w:proofErr w:type="spellEnd"/>
      <w:r w:rsidRPr="00A35695">
        <w:rPr>
          <w:rFonts w:ascii="Arial" w:hAnsi="Arial" w:cs="Arial"/>
        </w:rPr>
        <w:t xml:space="preserve"> three risks are interconnected</w:t>
      </w:r>
      <w:r w:rsidR="007500B6" w:rsidRPr="00A35695">
        <w:rPr>
          <w:rFonts w:ascii="Arial" w:hAnsi="Arial" w:cs="Arial"/>
        </w:rPr>
        <w:t xml:space="preserve">. </w:t>
      </w:r>
      <w:r w:rsidR="009B2B5B" w:rsidRPr="00A35695">
        <w:rPr>
          <w:rFonts w:ascii="Arial" w:hAnsi="Arial" w:cs="Arial"/>
        </w:rPr>
        <w:t>T</w:t>
      </w:r>
      <w:r w:rsidR="0083312A" w:rsidRPr="00A35695">
        <w:rPr>
          <w:rFonts w:ascii="Arial" w:hAnsi="Arial" w:cs="Arial"/>
        </w:rPr>
        <w:t>herefore</w:t>
      </w:r>
      <w:r w:rsidR="009D6D40" w:rsidRPr="00A35695">
        <w:rPr>
          <w:rFonts w:ascii="Arial" w:hAnsi="Arial" w:cs="Arial"/>
        </w:rPr>
        <w:t>,</w:t>
      </w:r>
      <w:r w:rsidR="0083312A" w:rsidRPr="00A35695">
        <w:rPr>
          <w:rFonts w:ascii="Arial" w:hAnsi="Arial" w:cs="Arial"/>
        </w:rPr>
        <w:t xml:space="preserve"> </w:t>
      </w:r>
      <w:r w:rsidRPr="00A35695">
        <w:rPr>
          <w:rFonts w:ascii="Arial" w:hAnsi="Arial" w:cs="Arial"/>
        </w:rPr>
        <w:t>use the formula for summing the probability of non-mutually exclusive events to calculate the project</w:t>
      </w:r>
      <w:r w:rsidR="00510904" w:rsidRPr="00A35695">
        <w:rPr>
          <w:rFonts w:ascii="Arial" w:hAnsi="Arial" w:cs="Arial"/>
        </w:rPr>
        <w:t>-</w:t>
      </w:r>
      <w:r w:rsidRPr="00A35695">
        <w:rPr>
          <w:rFonts w:ascii="Arial" w:hAnsi="Arial" w:cs="Arial"/>
        </w:rPr>
        <w:t xml:space="preserve">specific rate and then add in inflation as a mutually exclusive probability if </w:t>
      </w:r>
      <w:r w:rsidR="009B2B5B" w:rsidRPr="00A35695">
        <w:rPr>
          <w:rFonts w:ascii="Arial" w:hAnsi="Arial" w:cs="Arial"/>
        </w:rPr>
        <w:t>you</w:t>
      </w:r>
      <w:r w:rsidRPr="00A35695">
        <w:rPr>
          <w:rFonts w:ascii="Arial" w:hAnsi="Arial" w:cs="Arial"/>
        </w:rPr>
        <w:t xml:space="preserve"> want to include it. The formula for </w:t>
      </w:r>
      <w:r w:rsidR="00510904" w:rsidRPr="00A35695">
        <w:rPr>
          <w:rFonts w:ascii="Arial" w:hAnsi="Arial" w:cs="Arial"/>
        </w:rPr>
        <w:t xml:space="preserve">using </w:t>
      </w:r>
      <w:r w:rsidRPr="00A35695">
        <w:rPr>
          <w:rFonts w:ascii="Arial" w:hAnsi="Arial" w:cs="Arial"/>
        </w:rPr>
        <w:t>the interconnected project specific risks is</w:t>
      </w:r>
      <w:r w:rsidR="00845C28">
        <w:rPr>
          <w:rFonts w:ascii="Arial" w:hAnsi="Arial" w:cs="Arial"/>
        </w:rPr>
        <w:t xml:space="preserve"> as follows, w</w:t>
      </w:r>
      <w:r w:rsidR="00845C28" w:rsidRPr="00A35695">
        <w:rPr>
          <w:rFonts w:ascii="Arial" w:hAnsi="Arial" w:cs="Arial"/>
        </w:rPr>
        <w:t>here P</w:t>
      </w:r>
      <w:r w:rsidR="00845C28" w:rsidRPr="00A35695">
        <w:rPr>
          <w:rFonts w:ascii="Arial" w:hAnsi="Arial" w:cs="Arial"/>
          <w:vertAlign w:val="subscript"/>
        </w:rPr>
        <w:t>NPD</w:t>
      </w:r>
      <w:r w:rsidR="00845C28" w:rsidRPr="00A35695">
        <w:rPr>
          <w:rFonts w:ascii="Arial" w:hAnsi="Arial" w:cs="Arial"/>
        </w:rPr>
        <w:t xml:space="preserve"> is the probability of NPD specific risk</w:t>
      </w:r>
      <w:r w:rsidRPr="00A35695">
        <w:rPr>
          <w:rFonts w:ascii="Arial" w:hAnsi="Arial" w:cs="Arial"/>
        </w:rPr>
        <w:t xml:space="preserve">: </w:t>
      </w:r>
    </w:p>
    <w:p w14:paraId="51DEE519" w14:textId="77777777" w:rsidR="003D0B18" w:rsidRPr="00A35695" w:rsidRDefault="003D0B18" w:rsidP="003D0B18">
      <w:pPr>
        <w:rPr>
          <w:rFonts w:ascii="Arial" w:hAnsi="Arial" w:cs="Arial"/>
        </w:rPr>
      </w:pPr>
    </w:p>
    <w:p w14:paraId="6F07C1D4" w14:textId="701A21E0" w:rsidR="003D0B18" w:rsidRPr="00A35695" w:rsidRDefault="003D0B18" w:rsidP="00F46FAB">
      <w:pPr>
        <w:keepNext/>
        <w:rPr>
          <w:rFonts w:ascii="Arial" w:hAnsi="Arial" w:cs="Arial"/>
        </w:rPr>
      </w:pPr>
      <w:r w:rsidRPr="00A35695">
        <w:rPr>
          <w:rFonts w:ascii="Arial" w:hAnsi="Arial" w:cs="Arial"/>
        </w:rPr>
        <w:t>P</w:t>
      </w:r>
      <w:r w:rsidRPr="00A35695">
        <w:rPr>
          <w:rFonts w:ascii="Arial" w:hAnsi="Arial" w:cs="Arial"/>
          <w:vertAlign w:val="subscript"/>
        </w:rPr>
        <w:t>NPD</w:t>
      </w:r>
      <w:r w:rsidRPr="00A35695">
        <w:rPr>
          <w:rFonts w:ascii="Arial" w:hAnsi="Arial" w:cs="Arial"/>
        </w:rPr>
        <w:t xml:space="preserve"> = (P</w:t>
      </w:r>
      <w:r w:rsidRPr="00A35695">
        <w:rPr>
          <w:rFonts w:ascii="Arial" w:hAnsi="Arial" w:cs="Arial"/>
          <w:vertAlign w:val="subscript"/>
        </w:rPr>
        <w:t>e</w:t>
      </w:r>
      <w:r w:rsidRPr="00A35695">
        <w:rPr>
          <w:rFonts w:ascii="Arial" w:hAnsi="Arial" w:cs="Arial"/>
        </w:rPr>
        <w:t xml:space="preserve"> + </w:t>
      </w:r>
      <w:proofErr w:type="spellStart"/>
      <w:r w:rsidRPr="00A35695">
        <w:rPr>
          <w:rFonts w:ascii="Arial" w:hAnsi="Arial" w:cs="Arial"/>
        </w:rPr>
        <w:t>P</w:t>
      </w:r>
      <w:r w:rsidRPr="00A35695">
        <w:rPr>
          <w:rFonts w:ascii="Arial" w:hAnsi="Arial" w:cs="Arial"/>
          <w:vertAlign w:val="subscript"/>
        </w:rPr>
        <w:t>ci</w:t>
      </w:r>
      <w:proofErr w:type="spellEnd"/>
      <w:r w:rsidRPr="00A35695">
        <w:rPr>
          <w:rFonts w:ascii="Arial" w:hAnsi="Arial" w:cs="Arial"/>
          <w:vertAlign w:val="subscript"/>
        </w:rPr>
        <w:t xml:space="preserve"> </w:t>
      </w:r>
      <w:r w:rsidRPr="00A35695">
        <w:rPr>
          <w:rFonts w:ascii="Arial" w:hAnsi="Arial" w:cs="Arial"/>
        </w:rPr>
        <w:t>+ P</w:t>
      </w:r>
      <w:r w:rsidRPr="00A35695">
        <w:rPr>
          <w:rFonts w:ascii="Arial" w:hAnsi="Arial" w:cs="Arial"/>
          <w:vertAlign w:val="subscript"/>
        </w:rPr>
        <w:t>a</w:t>
      </w:r>
      <w:r w:rsidRPr="00A35695">
        <w:rPr>
          <w:rFonts w:ascii="Arial" w:hAnsi="Arial" w:cs="Arial"/>
        </w:rPr>
        <w:t xml:space="preserve">) – </w:t>
      </w:r>
      <w:proofErr w:type="gramStart"/>
      <w:r w:rsidRPr="00A35695">
        <w:rPr>
          <w:rFonts w:ascii="Arial" w:hAnsi="Arial" w:cs="Arial"/>
        </w:rPr>
        <w:t>P(</w:t>
      </w:r>
      <w:proofErr w:type="gramEnd"/>
      <w:r w:rsidRPr="00A35695">
        <w:rPr>
          <w:rFonts w:ascii="Arial" w:hAnsi="Arial" w:cs="Arial"/>
        </w:rPr>
        <w:t>P</w:t>
      </w:r>
      <w:r w:rsidRPr="00A35695">
        <w:rPr>
          <w:rFonts w:ascii="Arial" w:hAnsi="Arial" w:cs="Arial"/>
          <w:vertAlign w:val="subscript"/>
        </w:rPr>
        <w:t>e</w:t>
      </w:r>
      <w:r w:rsidRPr="00A35695">
        <w:rPr>
          <w:rFonts w:ascii="Arial" w:hAnsi="Arial" w:cs="Arial"/>
        </w:rPr>
        <w:t xml:space="preserve"> and </w:t>
      </w:r>
      <w:proofErr w:type="spellStart"/>
      <w:r w:rsidRPr="00A35695">
        <w:rPr>
          <w:rFonts w:ascii="Arial" w:hAnsi="Arial" w:cs="Arial"/>
        </w:rPr>
        <w:t>P</w:t>
      </w:r>
      <w:r w:rsidRPr="00A35695">
        <w:rPr>
          <w:rFonts w:ascii="Arial" w:hAnsi="Arial" w:cs="Arial"/>
          <w:vertAlign w:val="subscript"/>
        </w:rPr>
        <w:t>ci</w:t>
      </w:r>
      <w:proofErr w:type="spellEnd"/>
      <w:r w:rsidRPr="00A35695">
        <w:rPr>
          <w:rFonts w:ascii="Arial" w:hAnsi="Arial" w:cs="Arial"/>
          <w:vertAlign w:val="subscript"/>
        </w:rPr>
        <w:t xml:space="preserve"> </w:t>
      </w:r>
      <w:r w:rsidRPr="00A35695">
        <w:rPr>
          <w:rFonts w:ascii="Arial" w:hAnsi="Arial" w:cs="Arial"/>
        </w:rPr>
        <w:t>and P</w:t>
      </w:r>
      <w:r w:rsidRPr="00A35695">
        <w:rPr>
          <w:rFonts w:ascii="Arial" w:hAnsi="Arial" w:cs="Arial"/>
          <w:vertAlign w:val="subscript"/>
        </w:rPr>
        <w:t>a</w:t>
      </w:r>
      <w:r w:rsidRPr="00A35695">
        <w:rPr>
          <w:rFonts w:ascii="Arial" w:hAnsi="Arial" w:cs="Arial"/>
        </w:rPr>
        <w:t>)</w:t>
      </w:r>
    </w:p>
    <w:p w14:paraId="17A3C260" w14:textId="77777777" w:rsidR="003D0B18" w:rsidRPr="00A35695" w:rsidRDefault="003D0B18" w:rsidP="003D0B18">
      <w:pPr>
        <w:rPr>
          <w:rFonts w:ascii="Arial" w:hAnsi="Arial" w:cs="Arial"/>
        </w:rPr>
      </w:pPr>
    </w:p>
    <w:p w14:paraId="4C20144D" w14:textId="35928C2E" w:rsidR="003D0B18" w:rsidRPr="00A35695" w:rsidRDefault="003D0B18" w:rsidP="00F46FAB">
      <w:pPr>
        <w:keepNext/>
        <w:rPr>
          <w:rFonts w:ascii="Arial" w:hAnsi="Arial" w:cs="Arial"/>
        </w:rPr>
      </w:pPr>
      <w:r w:rsidRPr="00A35695">
        <w:rPr>
          <w:rFonts w:ascii="Arial" w:hAnsi="Arial" w:cs="Arial"/>
        </w:rPr>
        <w:t>Next</w:t>
      </w:r>
      <w:r w:rsidR="004F5E3E" w:rsidRPr="00A35695">
        <w:rPr>
          <w:rFonts w:ascii="Arial" w:hAnsi="Arial" w:cs="Arial"/>
        </w:rPr>
        <w:t>,</w:t>
      </w:r>
      <w:r w:rsidRPr="00A35695">
        <w:rPr>
          <w:rFonts w:ascii="Arial" w:hAnsi="Arial" w:cs="Arial"/>
        </w:rPr>
        <w:t xml:space="preserve"> add the interest rate to calculate the overall Discount Rate</w:t>
      </w:r>
      <w:r w:rsidR="00B511D9" w:rsidRPr="00A35695">
        <w:rPr>
          <w:rFonts w:ascii="Arial" w:hAnsi="Arial" w:cs="Arial"/>
        </w:rPr>
        <w:t>:</w:t>
      </w:r>
    </w:p>
    <w:p w14:paraId="05B7A964" w14:textId="77777777" w:rsidR="003D0B18" w:rsidRPr="00A35695" w:rsidRDefault="003D0B18" w:rsidP="003D0B18">
      <w:pPr>
        <w:rPr>
          <w:rFonts w:ascii="Arial" w:hAnsi="Arial" w:cs="Arial"/>
        </w:rPr>
      </w:pPr>
    </w:p>
    <w:p w14:paraId="71EA0584" w14:textId="77777777" w:rsidR="003D0B18" w:rsidRPr="00A35695" w:rsidRDefault="003D0B18" w:rsidP="003D0B18">
      <w:pPr>
        <w:rPr>
          <w:rFonts w:ascii="Arial" w:hAnsi="Arial" w:cs="Arial"/>
        </w:rPr>
      </w:pPr>
      <w:r w:rsidRPr="00A35695">
        <w:rPr>
          <w:rFonts w:ascii="Arial" w:hAnsi="Arial" w:cs="Arial"/>
        </w:rPr>
        <w:t>D = 1 – (P</w:t>
      </w:r>
      <w:r w:rsidRPr="00A35695">
        <w:rPr>
          <w:rFonts w:ascii="Arial" w:hAnsi="Arial" w:cs="Arial"/>
          <w:vertAlign w:val="subscript"/>
        </w:rPr>
        <w:t xml:space="preserve">NPD </w:t>
      </w:r>
      <w:r w:rsidRPr="00A35695">
        <w:rPr>
          <w:rFonts w:ascii="Arial" w:hAnsi="Arial" w:cs="Arial"/>
        </w:rPr>
        <w:t>+ I)</w:t>
      </w:r>
    </w:p>
    <w:p w14:paraId="4800A26C" w14:textId="77777777" w:rsidR="00680189" w:rsidRPr="00A35695" w:rsidRDefault="00680189" w:rsidP="003D0B18">
      <w:pPr>
        <w:rPr>
          <w:rFonts w:ascii="Arial" w:hAnsi="Arial" w:cs="Arial"/>
        </w:rPr>
      </w:pPr>
    </w:p>
    <w:p w14:paraId="00C448CA" w14:textId="01E96C4E" w:rsidR="00501257" w:rsidRPr="00A35695" w:rsidRDefault="00962B18" w:rsidP="003D0B18">
      <w:pPr>
        <w:rPr>
          <w:rFonts w:ascii="Arial" w:hAnsi="Arial" w:cs="Arial"/>
        </w:rPr>
      </w:pPr>
      <w:r w:rsidRPr="00A35695">
        <w:rPr>
          <w:rFonts w:ascii="Arial" w:hAnsi="Arial" w:cs="Arial"/>
        </w:rPr>
        <w:t>Because of its utility for doing a check on value for the developing entity</w:t>
      </w:r>
      <w:r w:rsidR="00CA30FF" w:rsidRPr="00A35695">
        <w:rPr>
          <w:rFonts w:ascii="Arial" w:hAnsi="Arial" w:cs="Arial"/>
        </w:rPr>
        <w:t>, t</w:t>
      </w:r>
      <w:r w:rsidR="00501257" w:rsidRPr="00A35695">
        <w:rPr>
          <w:rFonts w:ascii="Arial" w:hAnsi="Arial" w:cs="Arial"/>
        </w:rPr>
        <w:t>h</w:t>
      </w:r>
      <w:r w:rsidR="00286034" w:rsidRPr="00A35695">
        <w:rPr>
          <w:rFonts w:ascii="Arial" w:hAnsi="Arial" w:cs="Arial"/>
        </w:rPr>
        <w:t>e</w:t>
      </w:r>
      <w:r w:rsidR="00501257" w:rsidRPr="00A35695">
        <w:rPr>
          <w:rFonts w:ascii="Arial" w:hAnsi="Arial" w:cs="Arial"/>
        </w:rPr>
        <w:t xml:space="preserve"> </w:t>
      </w:r>
      <w:r w:rsidR="00286034" w:rsidRPr="00A35695">
        <w:rPr>
          <w:rFonts w:ascii="Arial" w:hAnsi="Arial" w:cs="Arial"/>
        </w:rPr>
        <w:t>NPV</w:t>
      </w:r>
      <w:r w:rsidR="00010AB9" w:rsidRPr="00A35695">
        <w:rPr>
          <w:rFonts w:ascii="Arial" w:hAnsi="Arial" w:cs="Arial"/>
        </w:rPr>
        <w:t xml:space="preserve"> </w:t>
      </w:r>
      <w:r w:rsidR="00286034" w:rsidRPr="00A35695">
        <w:rPr>
          <w:rFonts w:ascii="Arial" w:hAnsi="Arial" w:cs="Arial"/>
        </w:rPr>
        <w:t>T</w:t>
      </w:r>
      <w:r w:rsidR="00501257" w:rsidRPr="00A35695">
        <w:rPr>
          <w:rFonts w:ascii="Arial" w:hAnsi="Arial" w:cs="Arial"/>
        </w:rPr>
        <w:t xml:space="preserve">ool </w:t>
      </w:r>
      <w:r w:rsidR="00286034" w:rsidRPr="00A35695">
        <w:rPr>
          <w:rFonts w:ascii="Arial" w:hAnsi="Arial" w:cs="Arial"/>
        </w:rPr>
        <w:t>can and should be</w:t>
      </w:r>
      <w:r w:rsidR="00501257" w:rsidRPr="00A35695">
        <w:rPr>
          <w:rFonts w:ascii="Arial" w:hAnsi="Arial" w:cs="Arial"/>
        </w:rPr>
        <w:t xml:space="preserve"> used as part of every </w:t>
      </w:r>
      <w:r w:rsidR="00B61B09" w:rsidRPr="00A35695">
        <w:rPr>
          <w:rFonts w:ascii="Arial" w:hAnsi="Arial" w:cs="Arial"/>
        </w:rPr>
        <w:t xml:space="preserve">gate review in a </w:t>
      </w:r>
      <w:r w:rsidR="00B511D9" w:rsidRPr="00A35695">
        <w:rPr>
          <w:rFonts w:ascii="Arial" w:hAnsi="Arial" w:cs="Arial"/>
        </w:rPr>
        <w:t>stage-</w:t>
      </w:r>
      <w:r w:rsidR="00501257" w:rsidRPr="00A35695">
        <w:rPr>
          <w:rFonts w:ascii="Arial" w:hAnsi="Arial" w:cs="Arial"/>
        </w:rPr>
        <w:t>gate</w:t>
      </w:r>
      <w:r w:rsidR="00B61B09" w:rsidRPr="00A35695">
        <w:rPr>
          <w:rFonts w:ascii="Arial" w:hAnsi="Arial" w:cs="Arial"/>
        </w:rPr>
        <w:t xml:space="preserve"> NPD project</w:t>
      </w:r>
      <w:r w:rsidR="00501257" w:rsidRPr="00A35695">
        <w:rPr>
          <w:rFonts w:ascii="Arial" w:hAnsi="Arial" w:cs="Arial"/>
        </w:rPr>
        <w:t xml:space="preserve">, as </w:t>
      </w:r>
      <w:r w:rsidR="0083312A" w:rsidRPr="00A35695">
        <w:rPr>
          <w:rFonts w:ascii="Arial" w:hAnsi="Arial" w:cs="Arial"/>
        </w:rPr>
        <w:t xml:space="preserve">indicated by </w:t>
      </w:r>
      <w:r w:rsidR="00501257" w:rsidRPr="00A35695">
        <w:rPr>
          <w:rFonts w:ascii="Arial" w:hAnsi="Arial" w:cs="Arial"/>
        </w:rPr>
        <w:t xml:space="preserve">the green arrows in the graphic </w:t>
      </w:r>
      <w:r w:rsidR="0083312A" w:rsidRPr="00A35695">
        <w:rPr>
          <w:rFonts w:ascii="Arial" w:hAnsi="Arial" w:cs="Arial"/>
        </w:rPr>
        <w:t>in Figure 3</w:t>
      </w:r>
      <w:r w:rsidR="00091ADA" w:rsidRPr="00A35695">
        <w:rPr>
          <w:rFonts w:ascii="Arial" w:hAnsi="Arial" w:cs="Arial"/>
        </w:rPr>
        <w:t>.</w:t>
      </w:r>
      <w:r w:rsidR="00CA30FF" w:rsidRPr="00A35695">
        <w:rPr>
          <w:rFonts w:ascii="Arial" w:hAnsi="Arial" w:cs="Arial"/>
        </w:rPr>
        <w:t xml:space="preserve"> A calculation</w:t>
      </w:r>
      <w:r w:rsidR="0083312A" w:rsidRPr="00A35695">
        <w:rPr>
          <w:rFonts w:ascii="Arial" w:hAnsi="Arial" w:cs="Arial"/>
        </w:rPr>
        <w:t xml:space="preserve"> of NPV</w:t>
      </w:r>
      <w:r w:rsidR="00CA30FF" w:rsidRPr="00A35695">
        <w:rPr>
          <w:rFonts w:ascii="Arial" w:hAnsi="Arial" w:cs="Arial"/>
        </w:rPr>
        <w:t xml:space="preserve"> can also be done to measure value for customers and end-users if desired. In that case you would focus on their </w:t>
      </w:r>
      <w:r w:rsidR="00726899" w:rsidRPr="00A35695">
        <w:rPr>
          <w:rFonts w:ascii="Arial" w:hAnsi="Arial" w:cs="Arial"/>
        </w:rPr>
        <w:t xml:space="preserve">relevant </w:t>
      </w:r>
      <w:r w:rsidR="00CA30FF" w:rsidRPr="00A35695">
        <w:rPr>
          <w:rFonts w:ascii="Arial" w:hAnsi="Arial" w:cs="Arial"/>
        </w:rPr>
        <w:t>cash flows and risks</w:t>
      </w:r>
      <w:r w:rsidR="00726899" w:rsidRPr="00A35695">
        <w:rPr>
          <w:rFonts w:ascii="Arial" w:hAnsi="Arial" w:cs="Arial"/>
        </w:rPr>
        <w:t xml:space="preserve">. </w:t>
      </w:r>
    </w:p>
    <w:p w14:paraId="67BCE362" w14:textId="77777777" w:rsidR="00091ADA" w:rsidRPr="00A35695" w:rsidRDefault="00091ADA" w:rsidP="003D0B18">
      <w:pPr>
        <w:rPr>
          <w:rFonts w:ascii="Arial" w:hAnsi="Arial" w:cs="Arial"/>
        </w:rPr>
      </w:pPr>
    </w:p>
    <w:p w14:paraId="27BEC093" w14:textId="10717899" w:rsidR="001A413F" w:rsidRPr="00A35695" w:rsidRDefault="00845C28" w:rsidP="001A413F">
      <w:pPr>
        <w:keepNext/>
        <w:rPr>
          <w:rFonts w:ascii="Arial" w:hAnsi="Arial" w:cs="Arial"/>
        </w:rPr>
      </w:pPr>
      <w:r w:rsidRPr="00A35695">
        <w:rPr>
          <w:rFonts w:ascii="Arial" w:hAnsi="Arial" w:cs="Arial"/>
          <w:noProof/>
        </w:rPr>
        <mc:AlternateContent>
          <mc:Choice Requires="wps">
            <w:drawing>
              <wp:anchor distT="0" distB="0" distL="114300" distR="114300" simplePos="0" relativeHeight="251659264" behindDoc="0" locked="0" layoutInCell="1" allowOverlap="1" wp14:anchorId="14255E44" wp14:editId="77E9225E">
                <wp:simplePos x="0" y="0"/>
                <wp:positionH relativeFrom="column">
                  <wp:posOffset>2044065</wp:posOffset>
                </wp:positionH>
                <wp:positionV relativeFrom="paragraph">
                  <wp:posOffset>165100</wp:posOffset>
                </wp:positionV>
                <wp:extent cx="182880" cy="266700"/>
                <wp:effectExtent l="19050" t="0" r="26670" b="38100"/>
                <wp:wrapNone/>
                <wp:docPr id="10" name="Arrow: Down 10"/>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72CD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160.95pt;margin-top:13pt;width:14.4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" adj="14194" fillcolor="#538135 [2409]" strokecolor="#1f3763 [1604]" strokeweight="1pt"/>
            </w:pict>
          </mc:Fallback>
        </mc:AlternateContent>
      </w:r>
    </w:p>
    <w:p w14:paraId="4001B7BB" w14:textId="64CC166A" w:rsidR="004A148B" w:rsidRDefault="00F9146B" w:rsidP="001A413F">
      <w:pPr>
        <w:keepNext/>
        <w:rPr>
          <w:rFonts w:ascii="Arial" w:hAnsi="Arial" w:cs="Arial"/>
        </w:rPr>
      </w:pPr>
      <w:r w:rsidRPr="00A35695">
        <w:rPr>
          <w:rFonts w:ascii="Arial" w:hAnsi="Arial" w:cs="Arial"/>
          <w:noProof/>
        </w:rPr>
        <mc:AlternateContent>
          <mc:Choice Requires="wps">
            <w:drawing>
              <wp:anchor distT="0" distB="0" distL="114300" distR="114300" simplePos="0" relativeHeight="251677696" behindDoc="0" locked="0" layoutInCell="1" allowOverlap="1" wp14:anchorId="23A6D43B" wp14:editId="064F5898">
                <wp:simplePos x="0" y="0"/>
                <wp:positionH relativeFrom="column">
                  <wp:posOffset>3854450</wp:posOffset>
                </wp:positionH>
                <wp:positionV relativeFrom="paragraph">
                  <wp:posOffset>10795</wp:posOffset>
                </wp:positionV>
                <wp:extent cx="182880" cy="266700"/>
                <wp:effectExtent l="19050" t="0" r="26670" b="38100"/>
                <wp:wrapNone/>
                <wp:docPr id="1094134892" name="Arrow: Down 1094134892"/>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14E8" id="Arrow: Down 1094134892" o:spid="_x0000_s1026" type="#_x0000_t67" style="position:absolute;margin-left:303.5pt;margin-top:.85pt;width:14.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" adj="14194" fillcolor="red" strokecolor="#1f3763 [1604]" strokeweight="1pt"/>
            </w:pict>
          </mc:Fallback>
        </mc:AlternateContent>
      </w:r>
      <w:r w:rsidRPr="00A35695">
        <w:rPr>
          <w:rFonts w:ascii="Arial" w:hAnsi="Arial" w:cs="Arial"/>
          <w:noProof/>
        </w:rPr>
        <mc:AlternateContent>
          <mc:Choice Requires="wps">
            <w:drawing>
              <wp:anchor distT="0" distB="0" distL="114300" distR="114300" simplePos="0" relativeHeight="251675648" behindDoc="0" locked="0" layoutInCell="1" allowOverlap="1" wp14:anchorId="596E48C8" wp14:editId="3E92B6D6">
                <wp:simplePos x="0" y="0"/>
                <wp:positionH relativeFrom="column">
                  <wp:posOffset>3295650</wp:posOffset>
                </wp:positionH>
                <wp:positionV relativeFrom="paragraph">
                  <wp:posOffset>17145</wp:posOffset>
                </wp:positionV>
                <wp:extent cx="182880" cy="266700"/>
                <wp:effectExtent l="19050" t="0" r="26670" b="38100"/>
                <wp:wrapNone/>
                <wp:docPr id="1995682181" name="Arrow: Down 1995682181"/>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DC37" id="Arrow: Down 1995682181" o:spid="_x0000_s1026" type="#_x0000_t67" style="position:absolute;margin-left:259.5pt;margin-top:1.35pt;width:14.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" adj="14194" fillcolor="red" strokecolor="#1f3763 [1604]" strokeweight="1pt"/>
            </w:pict>
          </mc:Fallback>
        </mc:AlternateContent>
      </w:r>
      <w:r w:rsidRPr="00A35695">
        <w:rPr>
          <w:rFonts w:ascii="Arial" w:hAnsi="Arial" w:cs="Arial"/>
          <w:noProof/>
        </w:rPr>
        <mc:AlternateContent>
          <mc:Choice Requires="wps">
            <w:drawing>
              <wp:anchor distT="0" distB="0" distL="114300" distR="114300" simplePos="0" relativeHeight="251661312" behindDoc="0" locked="0" layoutInCell="1" allowOverlap="1" wp14:anchorId="290B1495" wp14:editId="650AD7D0">
                <wp:simplePos x="0" y="0"/>
                <wp:positionH relativeFrom="column">
                  <wp:posOffset>3192780</wp:posOffset>
                </wp:positionH>
                <wp:positionV relativeFrom="paragraph">
                  <wp:posOffset>8890</wp:posOffset>
                </wp:positionV>
                <wp:extent cx="182880" cy="266700"/>
                <wp:effectExtent l="19050" t="0" r="26670" b="38100"/>
                <wp:wrapNone/>
                <wp:docPr id="16" name="Arrow: Down 16"/>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AB249" id="Arrow: Down 16" o:spid="_x0000_s1026" type="#_x0000_t67" style="position:absolute;margin-left:251.4pt;margin-top:.7pt;width:14.4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" adj="14194" fillcolor="#538135 [2409]" strokecolor="#1f3763 [1604]" strokeweight="1pt"/>
            </w:pict>
          </mc:Fallback>
        </mc:AlternateContent>
      </w:r>
      <w:r w:rsidRPr="00A35695">
        <w:rPr>
          <w:rFonts w:ascii="Arial" w:hAnsi="Arial" w:cs="Arial"/>
          <w:noProof/>
        </w:rPr>
        <mc:AlternateContent>
          <mc:Choice Requires="wps">
            <w:drawing>
              <wp:anchor distT="0" distB="0" distL="114300" distR="114300" simplePos="0" relativeHeight="251683840" behindDoc="0" locked="0" layoutInCell="1" allowOverlap="1" wp14:anchorId="4D95CBAC" wp14:editId="6428ABF3">
                <wp:simplePos x="0" y="0"/>
                <wp:positionH relativeFrom="column">
                  <wp:posOffset>5492750</wp:posOffset>
                </wp:positionH>
                <wp:positionV relativeFrom="paragraph">
                  <wp:posOffset>6350</wp:posOffset>
                </wp:positionV>
                <wp:extent cx="182880" cy="266700"/>
                <wp:effectExtent l="19050" t="0" r="26670" b="38100"/>
                <wp:wrapNone/>
                <wp:docPr id="502921857" name="Arrow: Down 502921857"/>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9666" id="Arrow: Down 502921857" o:spid="_x0000_s1026" type="#_x0000_t67" style="position:absolute;margin-left:432.5pt;margin-top:.5pt;width:14.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" adj="14194" fillcolor="red"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81792" behindDoc="0" locked="0" layoutInCell="1" allowOverlap="1" wp14:anchorId="7C03506D" wp14:editId="79B973D1">
                <wp:simplePos x="0" y="0"/>
                <wp:positionH relativeFrom="column">
                  <wp:posOffset>5391150</wp:posOffset>
                </wp:positionH>
                <wp:positionV relativeFrom="paragraph">
                  <wp:posOffset>6350</wp:posOffset>
                </wp:positionV>
                <wp:extent cx="182880" cy="266700"/>
                <wp:effectExtent l="19050" t="0" r="26670" b="38100"/>
                <wp:wrapNone/>
                <wp:docPr id="894833727" name="Arrow: Down 894833727"/>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4DA20" w14:textId="77777777" w:rsidR="00902FA9" w:rsidRDefault="00902FA9" w:rsidP="00A35695">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03506D" id="Arrow: Down 894833727" o:spid="_x0000_s1026" type="#_x0000_t67" style="position:absolute;margin-left:424.5pt;margin-top:.5pt;width:14.4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" adj="14194" fillcolor="#538135 [2409]" strokecolor="#1f3763 [1604]" strokeweight="1pt">
                <v:textbox>
                  <w:txbxContent>
                    <w:p w14:paraId="6C04DA20" w14:textId="77777777" w:rsidR="00902FA9" w:rsidRDefault="00902FA9" w:rsidP="00A35695">
                      <w:pPr>
                        <w:jc w:val="center"/>
                      </w:pPr>
                      <w:r>
                        <w:t>V</w:t>
                      </w:r>
                    </w:p>
                  </w:txbxContent>
                </v:textbox>
              </v:shape>
            </w:pict>
          </mc:Fallback>
        </mc:AlternateContent>
      </w:r>
      <w:r w:rsidR="00845C28" w:rsidRPr="00A35695">
        <w:rPr>
          <w:rFonts w:ascii="Arial" w:hAnsi="Arial" w:cs="Arial"/>
          <w:noProof/>
        </w:rPr>
        <mc:AlternateContent>
          <mc:Choice Requires="wps">
            <w:drawing>
              <wp:anchor distT="0" distB="0" distL="114300" distR="114300" simplePos="0" relativeHeight="251663360" behindDoc="0" locked="0" layoutInCell="1" allowOverlap="1" wp14:anchorId="1E40C263" wp14:editId="78F921C1">
                <wp:simplePos x="0" y="0"/>
                <wp:positionH relativeFrom="column">
                  <wp:posOffset>4542790</wp:posOffset>
                </wp:positionH>
                <wp:positionV relativeFrom="paragraph">
                  <wp:posOffset>8890</wp:posOffset>
                </wp:positionV>
                <wp:extent cx="182880" cy="266700"/>
                <wp:effectExtent l="19050" t="0" r="26670" b="38100"/>
                <wp:wrapNone/>
                <wp:docPr id="18" name="Arrow: Down 18"/>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807560" id="Arrow: Down 18" o:spid="_x0000_s1026" type="#_x0000_t67" style="position:absolute;margin-left:357.7pt;margin-top:.7pt;width:14.4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" adj="14194" fillcolor="#538135 [2409]"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79744" behindDoc="0" locked="0" layoutInCell="1" allowOverlap="1" wp14:anchorId="354506BE" wp14:editId="75C9125B">
                <wp:simplePos x="0" y="0"/>
                <wp:positionH relativeFrom="column">
                  <wp:posOffset>4635500</wp:posOffset>
                </wp:positionH>
                <wp:positionV relativeFrom="paragraph">
                  <wp:posOffset>10160</wp:posOffset>
                </wp:positionV>
                <wp:extent cx="182880" cy="266700"/>
                <wp:effectExtent l="19050" t="0" r="26670" b="38100"/>
                <wp:wrapNone/>
                <wp:docPr id="46888808" name="Arrow: Down 46888808"/>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DFD45" id="Arrow: Down 46888808" o:spid="_x0000_s1026" type="#_x0000_t67" style="position:absolute;margin-left:365pt;margin-top:.8pt;width:14.4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" adj="14194" fillcolor="red"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62336" behindDoc="0" locked="0" layoutInCell="1" allowOverlap="1" wp14:anchorId="020FD4ED" wp14:editId="0484CFA1">
                <wp:simplePos x="0" y="0"/>
                <wp:positionH relativeFrom="column">
                  <wp:posOffset>3753485</wp:posOffset>
                </wp:positionH>
                <wp:positionV relativeFrom="paragraph">
                  <wp:posOffset>6350</wp:posOffset>
                </wp:positionV>
                <wp:extent cx="182880" cy="266700"/>
                <wp:effectExtent l="19050" t="0" r="26670" b="38100"/>
                <wp:wrapNone/>
                <wp:docPr id="17" name="Arrow: Down 17"/>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ADC15" id="Arrow: Down 17" o:spid="_x0000_s1026" type="#_x0000_t67" style="position:absolute;margin-left:295.55pt;margin-top:.5pt;width:14.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" adj="14194" fillcolor="#538135 [2409]"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73600" behindDoc="0" locked="0" layoutInCell="1" allowOverlap="1" wp14:anchorId="1DA0C077" wp14:editId="3D1651A6">
                <wp:simplePos x="0" y="0"/>
                <wp:positionH relativeFrom="column">
                  <wp:posOffset>2139950</wp:posOffset>
                </wp:positionH>
                <wp:positionV relativeFrom="paragraph">
                  <wp:posOffset>6350</wp:posOffset>
                </wp:positionV>
                <wp:extent cx="182880" cy="266700"/>
                <wp:effectExtent l="19050" t="0" r="26670" b="38100"/>
                <wp:wrapNone/>
                <wp:docPr id="88856037" name="Arrow: Down 88856037"/>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592E" id="Arrow: Down 88856037" o:spid="_x0000_s1026" type="#_x0000_t67" style="position:absolute;margin-left:168.5pt;margin-top:.5pt;width:14.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" adj="14194" fillcolor="red"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71552" behindDoc="0" locked="0" layoutInCell="1" allowOverlap="1" wp14:anchorId="4C9C3A00" wp14:editId="4AF82072">
                <wp:simplePos x="0" y="0"/>
                <wp:positionH relativeFrom="column">
                  <wp:posOffset>1409700</wp:posOffset>
                </wp:positionH>
                <wp:positionV relativeFrom="paragraph">
                  <wp:posOffset>6350</wp:posOffset>
                </wp:positionV>
                <wp:extent cx="182880" cy="266700"/>
                <wp:effectExtent l="19050" t="0" r="26670" b="38100"/>
                <wp:wrapNone/>
                <wp:docPr id="125586946" name="Arrow: Down 125586946"/>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8169" id="Arrow: Down 125586946" o:spid="_x0000_s1026" type="#_x0000_t67" style="position:absolute;margin-left:111pt;margin-top:.5pt;width:14.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" adj="14194" fillcolor="red"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60288" behindDoc="0" locked="0" layoutInCell="1" allowOverlap="1" wp14:anchorId="64FBB5B9" wp14:editId="22287BE8">
                <wp:simplePos x="0" y="0"/>
                <wp:positionH relativeFrom="column">
                  <wp:posOffset>1346835</wp:posOffset>
                </wp:positionH>
                <wp:positionV relativeFrom="paragraph">
                  <wp:posOffset>8890</wp:posOffset>
                </wp:positionV>
                <wp:extent cx="182880" cy="266700"/>
                <wp:effectExtent l="19050" t="0" r="26670" b="38100"/>
                <wp:wrapNone/>
                <wp:docPr id="11" name="Arrow: Down 11"/>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94647E" w14:textId="52D35BA1" w:rsidR="00C147E2" w:rsidRDefault="00C147E2" w:rsidP="00A35695">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FBB5B9" id="Arrow: Down 11" o:spid="_x0000_s1027" type="#_x0000_t67" style="position:absolute;margin-left:106.05pt;margin-top:.7pt;width:14.4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" adj="14194" fillcolor="#538135 [2409]" strokecolor="#1f3763 [1604]" strokeweight="1pt">
                <v:textbox>
                  <w:txbxContent>
                    <w:p w14:paraId="1094647E" w14:textId="52D35BA1" w:rsidR="00C147E2" w:rsidRDefault="00C147E2" w:rsidP="00A35695">
                      <w:pPr>
                        <w:jc w:val="center"/>
                      </w:pPr>
                      <w:r>
                        <w:t>v</w:t>
                      </w:r>
                    </w:p>
                  </w:txbxContent>
                </v:textbox>
              </v:shape>
            </w:pict>
          </mc:Fallback>
        </mc:AlternateContent>
      </w:r>
      <w:r w:rsidR="00845C28" w:rsidRPr="00A35695">
        <w:rPr>
          <w:rFonts w:ascii="Arial" w:hAnsi="Arial" w:cs="Arial"/>
          <w:noProof/>
        </w:rPr>
        <mc:AlternateContent>
          <mc:Choice Requires="wps">
            <w:drawing>
              <wp:anchor distT="0" distB="0" distL="114300" distR="114300" simplePos="0" relativeHeight="251669504" behindDoc="0" locked="0" layoutInCell="1" allowOverlap="1" wp14:anchorId="0BD0B13B" wp14:editId="058865B0">
                <wp:simplePos x="0" y="0"/>
                <wp:positionH relativeFrom="column">
                  <wp:posOffset>723900</wp:posOffset>
                </wp:positionH>
                <wp:positionV relativeFrom="paragraph">
                  <wp:posOffset>10160</wp:posOffset>
                </wp:positionV>
                <wp:extent cx="182880" cy="266700"/>
                <wp:effectExtent l="19050" t="0" r="26670" b="38100"/>
                <wp:wrapNone/>
                <wp:docPr id="632062795" name="Arrow: Down 632062795"/>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5275" id="Arrow: Down 632062795" o:spid="_x0000_s1026" type="#_x0000_t67" style="position:absolute;margin-left:57pt;margin-top:.8pt;width:14.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" adj="14194" fillcolor="red" strokecolor="#1f3763 [1604]" strokeweight="1pt"/>
            </w:pict>
          </mc:Fallback>
        </mc:AlternateContent>
      </w:r>
      <w:r w:rsidR="00845C28" w:rsidRPr="00A35695">
        <w:rPr>
          <w:rFonts w:ascii="Arial" w:hAnsi="Arial" w:cs="Arial"/>
          <w:noProof/>
        </w:rPr>
        <mc:AlternateContent>
          <mc:Choice Requires="wps">
            <w:drawing>
              <wp:anchor distT="0" distB="0" distL="114300" distR="114300" simplePos="0" relativeHeight="251667456" behindDoc="0" locked="0" layoutInCell="1" allowOverlap="1" wp14:anchorId="65415980" wp14:editId="23D6CB57">
                <wp:simplePos x="0" y="0"/>
                <wp:positionH relativeFrom="column">
                  <wp:posOffset>622300</wp:posOffset>
                </wp:positionH>
                <wp:positionV relativeFrom="paragraph">
                  <wp:posOffset>6350</wp:posOffset>
                </wp:positionV>
                <wp:extent cx="182880" cy="266700"/>
                <wp:effectExtent l="19050" t="0" r="26670" b="38100"/>
                <wp:wrapNone/>
                <wp:docPr id="2121219344" name="Arrow: Down 2121219344"/>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272CD" w14:textId="661F8C42" w:rsidR="00C147E2" w:rsidRDefault="002A124B" w:rsidP="00A35695">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415980" id="Arrow: Down 2121219344" o:spid="_x0000_s1028" type="#_x0000_t67" style="position:absolute;margin-left:49pt;margin-top:.5pt;width:14.4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" adj="14194" fillcolor="#538135 [2409]" strokecolor="#1f3763 [1604]" strokeweight="1pt">
                <v:textbox>
                  <w:txbxContent>
                    <w:p w14:paraId="29B272CD" w14:textId="661F8C42" w:rsidR="00C147E2" w:rsidRDefault="002A124B" w:rsidP="00A35695">
                      <w:pPr>
                        <w:jc w:val="center"/>
                      </w:pPr>
                      <w:r>
                        <w:t>V</w:t>
                      </w:r>
                    </w:p>
                  </w:txbxContent>
                </v:textbox>
              </v:shape>
            </w:pict>
          </mc:Fallback>
        </mc:AlternateContent>
      </w:r>
    </w:p>
    <w:p w14:paraId="1AFF06D8" w14:textId="44B648C9" w:rsidR="00845C28" w:rsidRPr="00A35695" w:rsidRDefault="00845C28" w:rsidP="001A413F">
      <w:pPr>
        <w:keepNext/>
        <w:rPr>
          <w:rFonts w:ascii="Arial" w:hAnsi="Arial" w:cs="Arial"/>
        </w:rPr>
      </w:pPr>
      <w:r>
        <w:rPr>
          <w:noProof/>
        </w:rPr>
        <w:drawing>
          <wp:inline distT="0" distB="0" distL="0" distR="0" wp14:anchorId="20132954" wp14:editId="10B3E38A">
            <wp:extent cx="5943600" cy="152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25270"/>
                    </a:xfrm>
                    <a:prstGeom prst="rect">
                      <a:avLst/>
                    </a:prstGeom>
                  </pic:spPr>
                </pic:pic>
              </a:graphicData>
            </a:graphic>
          </wp:inline>
        </w:drawing>
      </w:r>
    </w:p>
    <w:p w14:paraId="5386E51A" w14:textId="67788452" w:rsidR="00091ADA" w:rsidRPr="00F9146B" w:rsidRDefault="001A413F" w:rsidP="001A413F">
      <w:pPr>
        <w:pStyle w:val="Caption"/>
        <w:rPr>
          <w:rFonts w:ascii="Arial" w:hAnsi="Arial" w:cs="Arial"/>
          <w:i w:val="0"/>
          <w:iCs w:val="0"/>
        </w:rPr>
      </w:pPr>
      <w:r w:rsidRPr="00F9146B">
        <w:rPr>
          <w:rFonts w:ascii="Arial" w:hAnsi="Arial" w:cs="Arial"/>
          <w:i w:val="0"/>
          <w:iCs w:val="0"/>
        </w:rPr>
        <w:t xml:space="preserve">Figure </w:t>
      </w:r>
      <w:r w:rsidR="00000000" w:rsidRPr="00F9146B">
        <w:rPr>
          <w:rFonts w:ascii="Arial" w:hAnsi="Arial" w:cs="Arial"/>
          <w:i w:val="0"/>
          <w:iCs w:val="0"/>
        </w:rPr>
        <w:fldChar w:fldCharType="begin"/>
      </w:r>
      <w:r w:rsidR="00000000" w:rsidRPr="00F9146B">
        <w:rPr>
          <w:rFonts w:ascii="Arial" w:hAnsi="Arial" w:cs="Arial"/>
          <w:i w:val="0"/>
          <w:iCs w:val="0"/>
        </w:rPr>
        <w:instrText xml:space="preserve"> SEQ Figure \* ARABIC </w:instrText>
      </w:r>
      <w:r w:rsidR="00000000" w:rsidRPr="00F9146B">
        <w:rPr>
          <w:rFonts w:ascii="Arial" w:hAnsi="Arial" w:cs="Arial"/>
          <w:i w:val="0"/>
          <w:iCs w:val="0"/>
        </w:rPr>
        <w:fldChar w:fldCharType="separate"/>
      </w:r>
      <w:r w:rsidR="00833F1E">
        <w:rPr>
          <w:rFonts w:ascii="Arial" w:hAnsi="Arial" w:cs="Arial"/>
          <w:i w:val="0"/>
          <w:iCs w:val="0"/>
          <w:noProof/>
        </w:rPr>
        <w:t>3</w:t>
      </w:r>
      <w:r w:rsidR="00000000" w:rsidRPr="00F9146B">
        <w:rPr>
          <w:rFonts w:ascii="Arial" w:hAnsi="Arial" w:cs="Arial"/>
          <w:i w:val="0"/>
          <w:iCs w:val="0"/>
          <w:noProof/>
        </w:rPr>
        <w:fldChar w:fldCharType="end"/>
      </w:r>
      <w:r w:rsidRPr="00F9146B">
        <w:rPr>
          <w:rFonts w:ascii="Arial" w:hAnsi="Arial" w:cs="Arial"/>
          <w:i w:val="0"/>
          <w:iCs w:val="0"/>
        </w:rPr>
        <w:t>: NPV calculations are done at each gate review</w:t>
      </w:r>
      <w:r w:rsidR="00B61B09" w:rsidRPr="00F9146B">
        <w:rPr>
          <w:rFonts w:ascii="Arial" w:hAnsi="Arial" w:cs="Arial"/>
          <w:i w:val="0"/>
          <w:iCs w:val="0"/>
        </w:rPr>
        <w:t xml:space="preserve"> of a</w:t>
      </w:r>
      <w:r w:rsidR="000333D6" w:rsidRPr="00F9146B">
        <w:rPr>
          <w:rFonts w:ascii="Arial" w:hAnsi="Arial" w:cs="Arial"/>
          <w:i w:val="0"/>
          <w:iCs w:val="0"/>
        </w:rPr>
        <w:t>n</w:t>
      </w:r>
      <w:r w:rsidR="00B61B09" w:rsidRPr="00F9146B">
        <w:rPr>
          <w:rFonts w:ascii="Arial" w:hAnsi="Arial" w:cs="Arial"/>
          <w:i w:val="0"/>
          <w:iCs w:val="0"/>
        </w:rPr>
        <w:t xml:space="preserve"> NPD project</w:t>
      </w:r>
      <w:r w:rsidRPr="00F9146B">
        <w:rPr>
          <w:rFonts w:ascii="Arial" w:hAnsi="Arial" w:cs="Arial"/>
          <w:i w:val="0"/>
          <w:iCs w:val="0"/>
        </w:rPr>
        <w:t>.</w:t>
      </w:r>
      <w:r w:rsidR="00902FA9" w:rsidRPr="00F9146B">
        <w:rPr>
          <w:rFonts w:ascii="Arial" w:hAnsi="Arial" w:cs="Arial"/>
          <w:i w:val="0"/>
          <w:iCs w:val="0"/>
        </w:rPr>
        <w:t xml:space="preserve"> At the early gates the </w:t>
      </w:r>
      <w:r w:rsidR="00BE58C2" w:rsidRPr="00F9146B">
        <w:rPr>
          <w:rFonts w:ascii="Arial" w:hAnsi="Arial" w:cs="Arial"/>
          <w:i w:val="0"/>
          <w:iCs w:val="0"/>
        </w:rPr>
        <w:t>NPD is just a quick estimate. They get more refined as more data is collected as the NPD process progresses</w:t>
      </w:r>
      <w:r w:rsidR="00973069" w:rsidRPr="00F9146B">
        <w:rPr>
          <w:rFonts w:ascii="Arial" w:hAnsi="Arial" w:cs="Arial"/>
          <w:i w:val="0"/>
          <w:iCs w:val="0"/>
        </w:rPr>
        <w:t>. It is especially critical at t</w:t>
      </w:r>
      <w:r w:rsidR="00973069" w:rsidRPr="00F9146B">
        <w:rPr>
          <w:rStyle w:val="cf01"/>
          <w:rFonts w:ascii="Arial" w:hAnsi="Arial" w:cs="Arial"/>
          <w:i w:val="0"/>
          <w:iCs w:val="0"/>
        </w:rPr>
        <w:t>he gate between the Design and Development stages due to the rapid rise of expenses that begins there</w:t>
      </w:r>
      <w:r w:rsidR="00302649" w:rsidRPr="00F9146B">
        <w:rPr>
          <w:rStyle w:val="cf01"/>
          <w:rFonts w:ascii="Arial" w:hAnsi="Arial" w:cs="Arial"/>
          <w:i w:val="0"/>
          <w:iCs w:val="0"/>
        </w:rPr>
        <w:t>,</w:t>
      </w:r>
      <w:r w:rsidR="00973069" w:rsidRPr="00F9146B">
        <w:rPr>
          <w:rStyle w:val="cf01"/>
          <w:rFonts w:ascii="Arial" w:hAnsi="Arial" w:cs="Arial"/>
          <w:i w:val="0"/>
          <w:iCs w:val="0"/>
        </w:rPr>
        <w:t xml:space="preserve"> o</w:t>
      </w:r>
      <w:r w:rsidR="008C0C5B" w:rsidRPr="00F9146B">
        <w:rPr>
          <w:rStyle w:val="cf01"/>
          <w:rFonts w:ascii="Arial" w:hAnsi="Arial" w:cs="Arial"/>
          <w:i w:val="0"/>
          <w:iCs w:val="0"/>
        </w:rPr>
        <w:t xml:space="preserve">n the one hand, and </w:t>
      </w:r>
      <w:r w:rsidR="00302649" w:rsidRPr="00F9146B">
        <w:rPr>
          <w:rStyle w:val="cf01"/>
          <w:rFonts w:ascii="Arial" w:hAnsi="Arial" w:cs="Arial"/>
          <w:i w:val="0"/>
          <w:iCs w:val="0"/>
        </w:rPr>
        <w:t xml:space="preserve">on the other hand, </w:t>
      </w:r>
      <w:r w:rsidR="008C0C5B" w:rsidRPr="00F9146B">
        <w:rPr>
          <w:rStyle w:val="cf01"/>
          <w:rFonts w:ascii="Arial" w:hAnsi="Arial" w:cs="Arial"/>
          <w:i w:val="0"/>
          <w:iCs w:val="0"/>
        </w:rPr>
        <w:t>reasonable quality market data should exist for making a projection at this time.</w:t>
      </w:r>
    </w:p>
    <w:p w14:paraId="558DBF72" w14:textId="736A7AB6" w:rsidR="00C4510D" w:rsidRPr="00A35695" w:rsidRDefault="00C4510D" w:rsidP="00C4510D">
      <w:pPr>
        <w:rPr>
          <w:rFonts w:ascii="Arial" w:hAnsi="Arial" w:cs="Arial"/>
        </w:rPr>
      </w:pPr>
      <w:r w:rsidRPr="00A35695">
        <w:rPr>
          <w:rFonts w:ascii="Arial" w:hAnsi="Arial" w:cs="Arial"/>
        </w:rPr>
        <w:t xml:space="preserve">The tool </w:t>
      </w:r>
      <w:r w:rsidR="00B90380" w:rsidRPr="00A35695">
        <w:rPr>
          <w:rFonts w:ascii="Arial" w:hAnsi="Arial" w:cs="Arial"/>
        </w:rPr>
        <w:t xml:space="preserve">supports all the activities in </w:t>
      </w:r>
      <w:r w:rsidRPr="00A35695">
        <w:rPr>
          <w:rFonts w:ascii="Arial" w:hAnsi="Arial" w:cs="Arial"/>
        </w:rPr>
        <w:t>Module III</w:t>
      </w:r>
      <w:r w:rsidR="00B90380" w:rsidRPr="00A35695">
        <w:rPr>
          <w:rFonts w:ascii="Arial" w:hAnsi="Arial" w:cs="Arial"/>
        </w:rPr>
        <w:t xml:space="preserve"> “</w:t>
      </w:r>
      <w:r w:rsidRPr="00A35695">
        <w:rPr>
          <w:rFonts w:ascii="Arial" w:hAnsi="Arial" w:cs="Arial"/>
        </w:rPr>
        <w:t xml:space="preserve">Integrating public domain knowledge into product development processes” of the WIPO publication </w:t>
      </w:r>
      <w:r w:rsidRPr="00A35695">
        <w:rPr>
          <w:rFonts w:ascii="Arial" w:hAnsi="Arial" w:cs="Arial"/>
          <w:i/>
          <w:iCs/>
        </w:rPr>
        <w:t xml:space="preserve">Using Inventions in the Public </w:t>
      </w:r>
      <w:r w:rsidR="00B90380" w:rsidRPr="00A35695">
        <w:rPr>
          <w:rFonts w:ascii="Arial" w:hAnsi="Arial" w:cs="Arial"/>
          <w:i/>
        </w:rPr>
        <w:t>Domain</w:t>
      </w:r>
      <w:r w:rsidR="00B90380" w:rsidRPr="00A35695">
        <w:rPr>
          <w:rFonts w:ascii="Arial" w:hAnsi="Arial" w:cs="Arial"/>
          <w:i/>
          <w:iCs/>
        </w:rPr>
        <w:t xml:space="preserve">: A Guide for Inventors and Entrepreneurs </w:t>
      </w:r>
      <w:r w:rsidR="00B90380" w:rsidRPr="00A35695">
        <w:rPr>
          <w:rFonts w:ascii="Arial" w:hAnsi="Arial" w:cs="Arial"/>
          <w:iCs/>
        </w:rPr>
        <w:t>(2020)</w:t>
      </w:r>
      <w:r w:rsidR="00B90380" w:rsidRPr="00A35695">
        <w:rPr>
          <w:rFonts w:ascii="Arial" w:hAnsi="Arial" w:cs="Arial"/>
        </w:rPr>
        <w:t>.</w:t>
      </w:r>
      <w:r w:rsidRPr="00A35695">
        <w:rPr>
          <w:rFonts w:ascii="Arial" w:hAnsi="Arial" w:cs="Arial"/>
          <w:i/>
          <w:iCs/>
        </w:rPr>
        <w:t xml:space="preserve"> </w:t>
      </w:r>
      <w:r w:rsidRPr="00A35695">
        <w:rPr>
          <w:rFonts w:ascii="Arial" w:hAnsi="Arial" w:cs="Arial"/>
        </w:rPr>
        <w:t xml:space="preserve">In </w:t>
      </w:r>
      <w:r w:rsidR="009033D9" w:rsidRPr="00A35695">
        <w:rPr>
          <w:rFonts w:ascii="Arial" w:hAnsi="Arial" w:cs="Arial"/>
        </w:rPr>
        <w:t>NP</w:t>
      </w:r>
      <w:r w:rsidR="0083312A" w:rsidRPr="00A35695">
        <w:rPr>
          <w:rFonts w:ascii="Arial" w:hAnsi="Arial" w:cs="Arial"/>
        </w:rPr>
        <w:t>D</w:t>
      </w:r>
      <w:r w:rsidR="009033D9" w:rsidRPr="00A35695">
        <w:rPr>
          <w:rFonts w:ascii="Arial" w:hAnsi="Arial" w:cs="Arial"/>
        </w:rPr>
        <w:t xml:space="preserve"> projects using a </w:t>
      </w:r>
      <w:r w:rsidRPr="00A35695">
        <w:rPr>
          <w:rFonts w:ascii="Arial" w:hAnsi="Arial" w:cs="Arial"/>
        </w:rPr>
        <w:t>stage-gate system</w:t>
      </w:r>
      <w:r w:rsidR="009033D9" w:rsidRPr="00A35695">
        <w:rPr>
          <w:rFonts w:ascii="Arial" w:hAnsi="Arial" w:cs="Arial"/>
        </w:rPr>
        <w:t>,</w:t>
      </w:r>
      <w:r w:rsidRPr="00A35695">
        <w:rPr>
          <w:rFonts w:ascii="Arial" w:hAnsi="Arial" w:cs="Arial"/>
        </w:rPr>
        <w:t xml:space="preserve"> a </w:t>
      </w:r>
      <w:r w:rsidR="0083312A" w:rsidRPr="00A35695">
        <w:rPr>
          <w:rFonts w:ascii="Arial" w:hAnsi="Arial" w:cs="Arial"/>
        </w:rPr>
        <w:t xml:space="preserve">calculation of </w:t>
      </w:r>
      <w:r w:rsidRPr="00A35695">
        <w:rPr>
          <w:rFonts w:ascii="Arial" w:hAnsi="Arial" w:cs="Arial"/>
        </w:rPr>
        <w:t>NPV is made at every gate as part of the decision to move forward into the next stage. Over time, the NPV of a</w:t>
      </w:r>
      <w:r w:rsidR="000333D6" w:rsidRPr="00A35695">
        <w:rPr>
          <w:rFonts w:ascii="Arial" w:hAnsi="Arial" w:cs="Arial"/>
        </w:rPr>
        <w:t>n</w:t>
      </w:r>
      <w:r w:rsidRPr="00A35695">
        <w:rPr>
          <w:rFonts w:ascii="Arial" w:hAnsi="Arial" w:cs="Arial"/>
        </w:rPr>
        <w:t xml:space="preserve"> N</w:t>
      </w:r>
      <w:r w:rsidR="00B511D9" w:rsidRPr="00A35695">
        <w:rPr>
          <w:rFonts w:ascii="Arial" w:hAnsi="Arial" w:cs="Arial"/>
        </w:rPr>
        <w:t>PD</w:t>
      </w:r>
      <w:r w:rsidRPr="00A35695">
        <w:rPr>
          <w:rFonts w:ascii="Arial" w:hAnsi="Arial" w:cs="Arial"/>
        </w:rPr>
        <w:t xml:space="preserve"> project should increase as each stage reduces the risk of success. If it does not, there is a problem. </w:t>
      </w:r>
    </w:p>
    <w:p w14:paraId="39F65EEB" w14:textId="77777777" w:rsidR="00C4510D" w:rsidRPr="00A35695" w:rsidRDefault="00C4510D" w:rsidP="00C4510D">
      <w:pPr>
        <w:rPr>
          <w:rFonts w:ascii="Arial" w:hAnsi="Arial" w:cs="Arial"/>
        </w:rPr>
      </w:pPr>
    </w:p>
    <w:p w14:paraId="1032C37B" w14:textId="12763FB6" w:rsidR="00187D55" w:rsidRPr="00A35695" w:rsidRDefault="00187D55" w:rsidP="003F1BE9">
      <w:pPr>
        <w:pStyle w:val="Heading1"/>
        <w:rPr>
          <w:rFonts w:ascii="Arial" w:hAnsi="Arial" w:cs="Arial"/>
        </w:rPr>
      </w:pPr>
      <w:r w:rsidRPr="00A35695">
        <w:rPr>
          <w:rFonts w:ascii="Arial" w:hAnsi="Arial" w:cs="Arial"/>
        </w:rPr>
        <w:t xml:space="preserve">How do you </w:t>
      </w:r>
      <w:r w:rsidR="003F1BE9" w:rsidRPr="00A35695">
        <w:rPr>
          <w:rFonts w:ascii="Arial" w:hAnsi="Arial" w:cs="Arial"/>
        </w:rPr>
        <w:t xml:space="preserve">enter </w:t>
      </w:r>
      <w:r w:rsidRPr="00A35695">
        <w:rPr>
          <w:rFonts w:ascii="Arial" w:hAnsi="Arial" w:cs="Arial"/>
        </w:rPr>
        <w:t xml:space="preserve">data in the </w:t>
      </w:r>
      <w:r w:rsidR="00B16286" w:rsidRPr="00A35695">
        <w:rPr>
          <w:rFonts w:ascii="Arial" w:hAnsi="Arial" w:cs="Arial"/>
        </w:rPr>
        <w:t xml:space="preserve">Net Present Value </w:t>
      </w:r>
      <w:r w:rsidRPr="00A35695">
        <w:rPr>
          <w:rFonts w:ascii="Arial" w:hAnsi="Arial" w:cs="Arial"/>
        </w:rPr>
        <w:t>Tool?</w:t>
      </w:r>
    </w:p>
    <w:p w14:paraId="0682030E" w14:textId="77777777" w:rsidR="00187D55" w:rsidRPr="00A35695" w:rsidRDefault="00187D55" w:rsidP="00187D55">
      <w:pPr>
        <w:rPr>
          <w:rFonts w:ascii="Arial" w:hAnsi="Arial" w:cs="Arial"/>
        </w:rPr>
      </w:pPr>
    </w:p>
    <w:p w14:paraId="26662523" w14:textId="77777777" w:rsidR="004D3F10" w:rsidRPr="00A35695" w:rsidRDefault="00D4033C" w:rsidP="004D3F10">
      <w:pPr>
        <w:rPr>
          <w:rFonts w:ascii="Arial" w:hAnsi="Arial" w:cs="Arial"/>
        </w:rPr>
      </w:pPr>
      <w:r w:rsidRPr="00A35695">
        <w:rPr>
          <w:rFonts w:ascii="Arial" w:hAnsi="Arial" w:cs="Arial"/>
        </w:rPr>
        <w:t xml:space="preserve">To enter data, you first </w:t>
      </w:r>
      <w:r w:rsidR="0067794A" w:rsidRPr="00A35695">
        <w:rPr>
          <w:rFonts w:ascii="Arial" w:hAnsi="Arial" w:cs="Arial"/>
        </w:rPr>
        <w:t xml:space="preserve">must </w:t>
      </w:r>
      <w:r w:rsidR="00496EE6" w:rsidRPr="00A35695">
        <w:rPr>
          <w:rFonts w:ascii="Arial" w:hAnsi="Arial" w:cs="Arial"/>
        </w:rPr>
        <w:t>estimate</w:t>
      </w:r>
      <w:r w:rsidRPr="00A35695">
        <w:rPr>
          <w:rFonts w:ascii="Arial" w:hAnsi="Arial" w:cs="Arial"/>
        </w:rPr>
        <w:t xml:space="preserve"> cash flows and discount rates. </w:t>
      </w:r>
    </w:p>
    <w:p w14:paraId="47A9C236" w14:textId="77777777" w:rsidR="004D3F10" w:rsidRPr="00A35695" w:rsidRDefault="004D3F10" w:rsidP="004D3F10">
      <w:pPr>
        <w:rPr>
          <w:rFonts w:ascii="Arial" w:hAnsi="Arial" w:cs="Arial"/>
        </w:rPr>
      </w:pPr>
    </w:p>
    <w:p w14:paraId="0D1AA831" w14:textId="52DE4C5C" w:rsidR="004D3F10" w:rsidRPr="00A35695" w:rsidRDefault="00606C1A" w:rsidP="004D3F10">
      <w:pPr>
        <w:rPr>
          <w:rFonts w:ascii="Arial" w:hAnsi="Arial" w:cs="Arial"/>
        </w:rPr>
      </w:pPr>
      <w:r w:rsidRPr="00A35695">
        <w:rPr>
          <w:rFonts w:ascii="Arial" w:hAnsi="Arial" w:cs="Arial"/>
        </w:rPr>
        <w:t>C</w:t>
      </w:r>
      <w:r w:rsidR="0067794A" w:rsidRPr="00A35695">
        <w:rPr>
          <w:rFonts w:ascii="Arial" w:hAnsi="Arial" w:cs="Arial"/>
        </w:rPr>
        <w:t>ash flow is simply money in and money out</w:t>
      </w:r>
      <w:r w:rsidR="00894BF8" w:rsidRPr="00A35695">
        <w:rPr>
          <w:rFonts w:ascii="Arial" w:hAnsi="Arial" w:cs="Arial"/>
        </w:rPr>
        <w:t xml:space="preserve"> (</w:t>
      </w:r>
      <w:proofErr w:type="gramStart"/>
      <w:r w:rsidR="00894BF8" w:rsidRPr="00A35695">
        <w:rPr>
          <w:rFonts w:ascii="Arial" w:hAnsi="Arial" w:cs="Arial"/>
        </w:rPr>
        <w:t>i.e.</w:t>
      </w:r>
      <w:proofErr w:type="gramEnd"/>
      <w:r w:rsidR="0067794A" w:rsidRPr="00A35695">
        <w:rPr>
          <w:rFonts w:ascii="Arial" w:hAnsi="Arial" w:cs="Arial"/>
        </w:rPr>
        <w:t xml:space="preserve"> revenues and expenses</w:t>
      </w:r>
      <w:r w:rsidR="00894BF8" w:rsidRPr="00A35695">
        <w:rPr>
          <w:rFonts w:ascii="Arial" w:hAnsi="Arial" w:cs="Arial"/>
        </w:rPr>
        <w:t>)</w:t>
      </w:r>
      <w:r w:rsidR="00985BB3" w:rsidRPr="00A35695">
        <w:rPr>
          <w:rFonts w:ascii="Arial" w:hAnsi="Arial" w:cs="Arial"/>
        </w:rPr>
        <w:t xml:space="preserve"> for some specified period</w:t>
      </w:r>
      <w:r w:rsidR="0067794A" w:rsidRPr="00A35695">
        <w:rPr>
          <w:rFonts w:ascii="Arial" w:hAnsi="Arial" w:cs="Arial"/>
        </w:rPr>
        <w:t xml:space="preserve">. </w:t>
      </w:r>
      <w:r w:rsidR="004D3F10" w:rsidRPr="00A35695">
        <w:rPr>
          <w:rFonts w:ascii="Arial" w:hAnsi="Arial" w:cs="Arial"/>
        </w:rPr>
        <w:t xml:space="preserve">Cash flow is the lifeblood of a business or any other entity. It represents the money you have control over to do with as you wish. Negative cash flow means you need financing to operate. Sufficient positive cash flow means you can self-fund your operations. If cash flow is </w:t>
      </w:r>
      <w:r w:rsidR="004D3F10" w:rsidRPr="00A35695">
        <w:rPr>
          <w:rFonts w:ascii="Arial" w:hAnsi="Arial" w:cs="Arial"/>
        </w:rPr>
        <w:lastRenderedPageBreak/>
        <w:t xml:space="preserve">high enough, you can even support growth. Thus, one of the key goals of NPD is to generate free cash flow or positive gross revenues. </w:t>
      </w:r>
    </w:p>
    <w:p w14:paraId="2C3B68F6" w14:textId="52B32AE1" w:rsidR="004D3F10" w:rsidRPr="00A35695" w:rsidRDefault="004D3F10" w:rsidP="003D0B18">
      <w:pPr>
        <w:rPr>
          <w:rFonts w:ascii="Arial" w:hAnsi="Arial" w:cs="Arial"/>
        </w:rPr>
      </w:pPr>
    </w:p>
    <w:p w14:paraId="179E6B3D" w14:textId="792CF346" w:rsidR="00D4033C" w:rsidRPr="00A35695" w:rsidRDefault="00351D45" w:rsidP="003D0B18">
      <w:pPr>
        <w:rPr>
          <w:rFonts w:ascii="Arial" w:hAnsi="Arial" w:cs="Arial"/>
        </w:rPr>
      </w:pPr>
      <w:r w:rsidRPr="00A35695">
        <w:rPr>
          <w:rFonts w:ascii="Arial" w:hAnsi="Arial" w:cs="Arial"/>
        </w:rPr>
        <w:t>Discount rates are the risk that a cash flow</w:t>
      </w:r>
      <w:r w:rsidR="00496EE6" w:rsidRPr="00A35695">
        <w:rPr>
          <w:rFonts w:ascii="Arial" w:hAnsi="Arial" w:cs="Arial"/>
        </w:rPr>
        <w:t xml:space="preserve"> estimated to be </w:t>
      </w:r>
      <w:r w:rsidR="009F75B9" w:rsidRPr="00A35695">
        <w:rPr>
          <w:rFonts w:ascii="Arial" w:hAnsi="Arial" w:cs="Arial"/>
        </w:rPr>
        <w:t xml:space="preserve">realized </w:t>
      </w:r>
      <w:r w:rsidRPr="00A35695">
        <w:rPr>
          <w:rFonts w:ascii="Arial" w:hAnsi="Arial" w:cs="Arial"/>
        </w:rPr>
        <w:t xml:space="preserve">at a specified time in the future will be worth less </w:t>
      </w:r>
      <w:r w:rsidR="00496EE6" w:rsidRPr="00A35695">
        <w:rPr>
          <w:rFonts w:ascii="Arial" w:hAnsi="Arial" w:cs="Arial"/>
        </w:rPr>
        <w:t>tha</w:t>
      </w:r>
      <w:r w:rsidR="00A97A09" w:rsidRPr="00A35695">
        <w:rPr>
          <w:rFonts w:ascii="Arial" w:hAnsi="Arial" w:cs="Arial"/>
        </w:rPr>
        <w:t>n</w:t>
      </w:r>
      <w:r w:rsidR="00496EE6" w:rsidRPr="00A35695">
        <w:rPr>
          <w:rFonts w:ascii="Arial" w:hAnsi="Arial" w:cs="Arial"/>
        </w:rPr>
        <w:t xml:space="preserve"> the equivalent cash flow </w:t>
      </w:r>
      <w:r w:rsidR="00894BF8" w:rsidRPr="00A35695">
        <w:rPr>
          <w:rFonts w:ascii="Arial" w:hAnsi="Arial" w:cs="Arial"/>
        </w:rPr>
        <w:t xml:space="preserve">today. </w:t>
      </w:r>
      <w:r w:rsidR="009F75B9" w:rsidRPr="00A35695">
        <w:rPr>
          <w:rFonts w:ascii="Arial" w:hAnsi="Arial" w:cs="Arial"/>
        </w:rPr>
        <w:t>The</w:t>
      </w:r>
      <w:r w:rsidR="00274076" w:rsidRPr="00A35695">
        <w:rPr>
          <w:rFonts w:ascii="Arial" w:hAnsi="Arial" w:cs="Arial"/>
        </w:rPr>
        <w:t xml:space="preserve"> discount rate</w:t>
      </w:r>
      <w:r w:rsidR="009F75B9" w:rsidRPr="00A35695">
        <w:rPr>
          <w:rFonts w:ascii="Arial" w:hAnsi="Arial" w:cs="Arial"/>
        </w:rPr>
        <w:t xml:space="preserve"> </w:t>
      </w:r>
      <w:r w:rsidR="008C321F" w:rsidRPr="00A35695">
        <w:rPr>
          <w:rFonts w:ascii="Arial" w:hAnsi="Arial" w:cs="Arial"/>
        </w:rPr>
        <w:t xml:space="preserve">used </w:t>
      </w:r>
      <w:r w:rsidR="009F75B9" w:rsidRPr="00A35695">
        <w:rPr>
          <w:rFonts w:ascii="Arial" w:hAnsi="Arial" w:cs="Arial"/>
        </w:rPr>
        <w:t xml:space="preserve">for </w:t>
      </w:r>
      <w:r w:rsidR="008C321F" w:rsidRPr="00A35695">
        <w:rPr>
          <w:rFonts w:ascii="Arial" w:hAnsi="Arial" w:cs="Arial"/>
        </w:rPr>
        <w:t xml:space="preserve">NPD </w:t>
      </w:r>
      <w:r w:rsidR="009F75B9" w:rsidRPr="00A35695">
        <w:rPr>
          <w:rFonts w:ascii="Arial" w:hAnsi="Arial" w:cs="Arial"/>
        </w:rPr>
        <w:t xml:space="preserve">NPV is like the interest rate </w:t>
      </w:r>
      <w:r w:rsidR="007F5DA7" w:rsidRPr="00A35695">
        <w:rPr>
          <w:rFonts w:ascii="Arial" w:hAnsi="Arial" w:cs="Arial"/>
        </w:rPr>
        <w:t xml:space="preserve">used </w:t>
      </w:r>
      <w:r w:rsidR="008C321F" w:rsidRPr="00A35695">
        <w:rPr>
          <w:rFonts w:ascii="Arial" w:hAnsi="Arial" w:cs="Arial"/>
        </w:rPr>
        <w:t xml:space="preserve">for </w:t>
      </w:r>
      <w:r w:rsidR="007F5DA7" w:rsidRPr="00A35695">
        <w:rPr>
          <w:rFonts w:ascii="Arial" w:hAnsi="Arial" w:cs="Arial"/>
        </w:rPr>
        <w:t xml:space="preserve">a bank loan. Both capture an estimate of the reduction of value of currency over a specified </w:t>
      </w:r>
      <w:r w:rsidR="004D3F10" w:rsidRPr="00A35695">
        <w:rPr>
          <w:rFonts w:ascii="Arial" w:hAnsi="Arial" w:cs="Arial"/>
        </w:rPr>
        <w:t>period</w:t>
      </w:r>
      <w:r w:rsidR="00496EE6" w:rsidRPr="00A35695">
        <w:rPr>
          <w:rFonts w:ascii="Arial" w:hAnsi="Arial" w:cs="Arial"/>
        </w:rPr>
        <w:t xml:space="preserve"> due to risk</w:t>
      </w:r>
      <w:r w:rsidR="007F5DA7" w:rsidRPr="00A35695">
        <w:rPr>
          <w:rFonts w:ascii="Arial" w:hAnsi="Arial" w:cs="Arial"/>
        </w:rPr>
        <w:t xml:space="preserve">. </w:t>
      </w:r>
    </w:p>
    <w:p w14:paraId="3C021F0C" w14:textId="77777777" w:rsidR="003D0B18" w:rsidRPr="00A35695" w:rsidRDefault="003D0B18" w:rsidP="003D0B18">
      <w:pPr>
        <w:rPr>
          <w:rFonts w:ascii="Arial" w:hAnsi="Arial" w:cs="Arial"/>
        </w:rPr>
      </w:pPr>
    </w:p>
    <w:p w14:paraId="41F1885F" w14:textId="0B76DE56" w:rsidR="005C1F4F" w:rsidRPr="00A35695" w:rsidRDefault="005C1F4F" w:rsidP="005C1F4F">
      <w:pPr>
        <w:rPr>
          <w:rFonts w:ascii="Arial" w:hAnsi="Arial" w:cs="Arial"/>
        </w:rPr>
      </w:pPr>
      <w:r w:rsidRPr="00A35695">
        <w:rPr>
          <w:rFonts w:ascii="Arial" w:hAnsi="Arial" w:cs="Arial"/>
        </w:rPr>
        <w:t xml:space="preserve">It is critical to be clear about what you are doing </w:t>
      </w:r>
      <w:r w:rsidR="00CE519D" w:rsidRPr="00A35695">
        <w:rPr>
          <w:rFonts w:ascii="Arial" w:hAnsi="Arial" w:cs="Arial"/>
        </w:rPr>
        <w:t xml:space="preserve">in your calculations of cash flows and choice of discount rates, </w:t>
      </w:r>
      <w:r w:rsidRPr="00A35695">
        <w:rPr>
          <w:rFonts w:ascii="Arial" w:hAnsi="Arial" w:cs="Arial"/>
        </w:rPr>
        <w:t xml:space="preserve">so viewers of your NPD </w:t>
      </w:r>
      <w:r w:rsidR="00345AB0" w:rsidRPr="00A35695">
        <w:rPr>
          <w:rFonts w:ascii="Arial" w:hAnsi="Arial" w:cs="Arial"/>
        </w:rPr>
        <w:t xml:space="preserve">financial projections </w:t>
      </w:r>
      <w:r w:rsidRPr="00A35695">
        <w:rPr>
          <w:rFonts w:ascii="Arial" w:hAnsi="Arial" w:cs="Arial"/>
        </w:rPr>
        <w:t xml:space="preserve">understand how the inputs were created. You can exclude whatever you want from your calculations </w:t>
      </w:r>
      <w:proofErr w:type="gramStart"/>
      <w:r w:rsidRPr="00A35695">
        <w:rPr>
          <w:rFonts w:ascii="Arial" w:hAnsi="Arial" w:cs="Arial"/>
        </w:rPr>
        <w:t>as long as</w:t>
      </w:r>
      <w:proofErr w:type="gramEnd"/>
      <w:r w:rsidRPr="00A35695">
        <w:rPr>
          <w:rFonts w:ascii="Arial" w:hAnsi="Arial" w:cs="Arial"/>
        </w:rPr>
        <w:t xml:space="preserve"> you are open and upfront about doing so. Similarly, for each assumption made, you </w:t>
      </w:r>
      <w:r w:rsidR="00CE519D" w:rsidRPr="00A35695">
        <w:rPr>
          <w:rFonts w:ascii="Arial" w:hAnsi="Arial" w:cs="Arial"/>
        </w:rPr>
        <w:t xml:space="preserve">should </w:t>
      </w:r>
      <w:r w:rsidRPr="00A35695">
        <w:rPr>
          <w:rFonts w:ascii="Arial" w:hAnsi="Arial" w:cs="Arial"/>
        </w:rPr>
        <w:t xml:space="preserve">document it and explain why it was done. </w:t>
      </w:r>
      <w:r w:rsidR="00763B59" w:rsidRPr="00A35695">
        <w:rPr>
          <w:rFonts w:ascii="Arial" w:hAnsi="Arial" w:cs="Arial"/>
        </w:rPr>
        <w:t>The NPV</w:t>
      </w:r>
      <w:r w:rsidR="00C56FE4" w:rsidRPr="00A35695">
        <w:rPr>
          <w:rFonts w:ascii="Arial" w:hAnsi="Arial" w:cs="Arial"/>
        </w:rPr>
        <w:t xml:space="preserve"> </w:t>
      </w:r>
      <w:r w:rsidR="00763B59" w:rsidRPr="00A35695">
        <w:rPr>
          <w:rFonts w:ascii="Arial" w:hAnsi="Arial" w:cs="Arial"/>
        </w:rPr>
        <w:t xml:space="preserve">Tool workbook provides a tab entitled </w:t>
      </w:r>
      <w:r w:rsidR="00F9146B">
        <w:rPr>
          <w:rFonts w:ascii="Arial" w:hAnsi="Arial" w:cs="Arial"/>
        </w:rPr>
        <w:t>“</w:t>
      </w:r>
      <w:r w:rsidR="00763B59" w:rsidRPr="00A35695">
        <w:rPr>
          <w:rFonts w:ascii="Arial" w:hAnsi="Arial" w:cs="Arial"/>
        </w:rPr>
        <w:t xml:space="preserve">Assumptions and </w:t>
      </w:r>
      <w:r w:rsidR="00A116D7" w:rsidRPr="00A35695">
        <w:rPr>
          <w:rFonts w:ascii="Arial" w:hAnsi="Arial" w:cs="Arial"/>
        </w:rPr>
        <w:t>n</w:t>
      </w:r>
      <w:r w:rsidR="00763B59" w:rsidRPr="00A35695">
        <w:rPr>
          <w:rFonts w:ascii="Arial" w:hAnsi="Arial" w:cs="Arial"/>
        </w:rPr>
        <w:t>otes</w:t>
      </w:r>
      <w:r w:rsidR="00F9146B">
        <w:rPr>
          <w:rFonts w:ascii="Arial" w:hAnsi="Arial" w:cs="Arial"/>
        </w:rPr>
        <w:t xml:space="preserve">” </w:t>
      </w:r>
      <w:r w:rsidR="00763B59" w:rsidRPr="00A35695">
        <w:rPr>
          <w:rFonts w:ascii="Arial" w:hAnsi="Arial" w:cs="Arial"/>
        </w:rPr>
        <w:t xml:space="preserve">where you can enter assumptions, data used for calculations, data sources, etc., </w:t>
      </w:r>
      <w:r w:rsidR="00286034" w:rsidRPr="00A35695">
        <w:rPr>
          <w:rFonts w:ascii="Arial" w:hAnsi="Arial" w:cs="Arial"/>
        </w:rPr>
        <w:t xml:space="preserve">that were </w:t>
      </w:r>
      <w:r w:rsidR="00763B59" w:rsidRPr="00A35695">
        <w:rPr>
          <w:rFonts w:ascii="Arial" w:hAnsi="Arial" w:cs="Arial"/>
        </w:rPr>
        <w:t xml:space="preserve">used for the calculations carried out on the </w:t>
      </w:r>
      <w:r w:rsidR="00F9146B">
        <w:rPr>
          <w:rFonts w:ascii="Arial" w:hAnsi="Arial" w:cs="Arial"/>
        </w:rPr>
        <w:t>main “</w:t>
      </w:r>
      <w:r w:rsidR="00763B59" w:rsidRPr="00A35695">
        <w:rPr>
          <w:rFonts w:ascii="Arial" w:hAnsi="Arial" w:cs="Arial"/>
        </w:rPr>
        <w:t>NPV</w:t>
      </w:r>
      <w:r w:rsidR="00F9146B">
        <w:rPr>
          <w:rFonts w:ascii="Arial" w:hAnsi="Arial" w:cs="Arial"/>
        </w:rPr>
        <w:t xml:space="preserve"> – s</w:t>
      </w:r>
      <w:r w:rsidR="00763B59" w:rsidRPr="00A35695">
        <w:rPr>
          <w:rFonts w:ascii="Arial" w:hAnsi="Arial" w:cs="Arial"/>
        </w:rPr>
        <w:t xml:space="preserve">ingle </w:t>
      </w:r>
      <w:r w:rsidR="00F9146B">
        <w:rPr>
          <w:rFonts w:ascii="Arial" w:hAnsi="Arial" w:cs="Arial"/>
        </w:rPr>
        <w:t>r</w:t>
      </w:r>
      <w:r w:rsidR="00763B59" w:rsidRPr="00A35695">
        <w:rPr>
          <w:rFonts w:ascii="Arial" w:hAnsi="Arial" w:cs="Arial"/>
        </w:rPr>
        <w:t>ate</w:t>
      </w:r>
      <w:r w:rsidR="00F9146B">
        <w:rPr>
          <w:rFonts w:ascii="Arial" w:hAnsi="Arial" w:cs="Arial"/>
        </w:rPr>
        <w:t>”</w:t>
      </w:r>
      <w:r w:rsidR="00763B59" w:rsidRPr="00A35695">
        <w:rPr>
          <w:rFonts w:ascii="Arial" w:hAnsi="Arial" w:cs="Arial"/>
        </w:rPr>
        <w:t xml:space="preserve"> tab</w:t>
      </w:r>
      <w:r w:rsidR="00F9146B">
        <w:rPr>
          <w:rFonts w:ascii="Arial" w:hAnsi="Arial" w:cs="Arial"/>
        </w:rPr>
        <w:t xml:space="preserve"> in the tool</w:t>
      </w:r>
      <w:r w:rsidR="00763B59" w:rsidRPr="00A35695">
        <w:rPr>
          <w:rFonts w:ascii="Arial" w:hAnsi="Arial" w:cs="Arial"/>
        </w:rPr>
        <w:t xml:space="preserve">.  </w:t>
      </w:r>
    </w:p>
    <w:p w14:paraId="0931435A" w14:textId="77777777" w:rsidR="005C1F4F" w:rsidRPr="00A35695" w:rsidRDefault="005C1F4F" w:rsidP="003D0B18">
      <w:pPr>
        <w:rPr>
          <w:rFonts w:ascii="Arial" w:hAnsi="Arial" w:cs="Arial"/>
        </w:rPr>
      </w:pPr>
    </w:p>
    <w:p w14:paraId="386DD2B8" w14:textId="3CC4B6F3" w:rsidR="003D0B18" w:rsidRPr="00A35695" w:rsidRDefault="003D0B18" w:rsidP="003D0B18">
      <w:pPr>
        <w:rPr>
          <w:rFonts w:ascii="Arial" w:hAnsi="Arial" w:cs="Arial"/>
        </w:rPr>
      </w:pPr>
      <w:r w:rsidRPr="00A35695">
        <w:rPr>
          <w:rFonts w:ascii="Arial" w:hAnsi="Arial" w:cs="Arial"/>
        </w:rPr>
        <w:t>Aswath Damodaran, a famous professor of valuation</w:t>
      </w:r>
      <w:r w:rsidR="00C54B4D" w:rsidRPr="00A35695">
        <w:rPr>
          <w:rFonts w:ascii="Arial" w:hAnsi="Arial" w:cs="Arial"/>
        </w:rPr>
        <w:t xml:space="preserve"> at New York University</w:t>
      </w:r>
      <w:r w:rsidRPr="00A35695">
        <w:rPr>
          <w:rFonts w:ascii="Arial" w:hAnsi="Arial" w:cs="Arial"/>
        </w:rPr>
        <w:t xml:space="preserve">, once said much of the tedium in valuation is having to calculate cash flows. This is because calculating future cash flows is a matter of making and justifying assumptions about revenues and expenses. </w:t>
      </w:r>
    </w:p>
    <w:p w14:paraId="6839C1FF" w14:textId="77777777" w:rsidR="003D0B18" w:rsidRPr="00A35695" w:rsidRDefault="003D0B18" w:rsidP="003D0B18">
      <w:pPr>
        <w:rPr>
          <w:rFonts w:ascii="Arial" w:hAnsi="Arial" w:cs="Arial"/>
        </w:rPr>
      </w:pPr>
    </w:p>
    <w:p w14:paraId="0AD435B9" w14:textId="77777777" w:rsidR="003D0B18" w:rsidRPr="00A35695" w:rsidRDefault="003D0B18" w:rsidP="003D0B18">
      <w:pPr>
        <w:rPr>
          <w:rFonts w:ascii="Arial" w:hAnsi="Arial" w:cs="Arial"/>
        </w:rPr>
      </w:pPr>
      <w:r w:rsidRPr="00A35695">
        <w:rPr>
          <w:rFonts w:ascii="Arial" w:hAnsi="Arial" w:cs="Arial"/>
        </w:rPr>
        <w:t>There are five steps for estimating cash flow:</w:t>
      </w:r>
    </w:p>
    <w:p w14:paraId="0A1DA4C5" w14:textId="77777777" w:rsidR="003D0B18" w:rsidRPr="00A35695" w:rsidRDefault="003D0B18" w:rsidP="003D0B18">
      <w:pPr>
        <w:rPr>
          <w:rFonts w:ascii="Arial" w:hAnsi="Arial" w:cs="Arial"/>
        </w:rPr>
      </w:pPr>
    </w:p>
    <w:p w14:paraId="2E46D3A3" w14:textId="66E57836" w:rsidR="003D0B18" w:rsidRPr="00A35695" w:rsidRDefault="003D0B18" w:rsidP="003D0B18">
      <w:pPr>
        <w:numPr>
          <w:ilvl w:val="0"/>
          <w:numId w:val="2"/>
        </w:numPr>
        <w:rPr>
          <w:rFonts w:ascii="Arial" w:hAnsi="Arial" w:cs="Arial"/>
        </w:rPr>
      </w:pPr>
      <w:r w:rsidRPr="00A35695">
        <w:rPr>
          <w:rFonts w:ascii="Arial" w:hAnsi="Arial" w:cs="Arial"/>
        </w:rPr>
        <w:t xml:space="preserve">Estimate the revenues. Revenues can be calculated in two ways. Either you calculate the units that can be sold and multiply that by the price at which they will be sold, or you calculate a market size in dollars and estimate what share (percent) of the market you will capture. These revenues are called </w:t>
      </w:r>
      <w:r w:rsidRPr="00A35695">
        <w:rPr>
          <w:rFonts w:ascii="Arial" w:hAnsi="Arial" w:cs="Arial"/>
          <w:i/>
          <w:iCs/>
        </w:rPr>
        <w:t xml:space="preserve">gross revenues </w:t>
      </w:r>
      <w:r w:rsidRPr="00A35695">
        <w:rPr>
          <w:rFonts w:ascii="Arial" w:hAnsi="Arial" w:cs="Arial"/>
          <w:iCs/>
        </w:rPr>
        <w:t xml:space="preserve">or </w:t>
      </w:r>
      <w:r w:rsidRPr="00A35695">
        <w:rPr>
          <w:rFonts w:ascii="Arial" w:hAnsi="Arial" w:cs="Arial"/>
          <w:i/>
          <w:iCs/>
        </w:rPr>
        <w:t>gross income</w:t>
      </w:r>
      <w:r w:rsidRPr="00A35695">
        <w:rPr>
          <w:rFonts w:ascii="Arial" w:hAnsi="Arial" w:cs="Arial"/>
          <w:iCs/>
        </w:rPr>
        <w:t xml:space="preserve">, where </w:t>
      </w:r>
      <w:r w:rsidRPr="00F9146B">
        <w:rPr>
          <w:rFonts w:ascii="Arial" w:hAnsi="Arial" w:cs="Arial"/>
          <w:i/>
        </w:rPr>
        <w:t>gross</w:t>
      </w:r>
      <w:r w:rsidRPr="00A35695">
        <w:rPr>
          <w:rFonts w:ascii="Arial" w:hAnsi="Arial" w:cs="Arial"/>
          <w:iCs/>
        </w:rPr>
        <w:t xml:space="preserve"> means before any other costs have been subtracted</w:t>
      </w:r>
      <w:r w:rsidRPr="00A35695">
        <w:rPr>
          <w:rFonts w:ascii="Arial" w:hAnsi="Arial" w:cs="Arial"/>
        </w:rPr>
        <w:t xml:space="preserve">. Gross revenues are generated from </w:t>
      </w:r>
      <w:r w:rsidRPr="00A35695">
        <w:rPr>
          <w:rFonts w:ascii="Arial" w:hAnsi="Arial" w:cs="Arial"/>
          <w:bCs/>
        </w:rPr>
        <w:t>direct sales o</w:t>
      </w:r>
      <w:r w:rsidR="00286034" w:rsidRPr="00A35695">
        <w:rPr>
          <w:rFonts w:ascii="Arial" w:hAnsi="Arial" w:cs="Arial"/>
          <w:bCs/>
        </w:rPr>
        <w:t>f</w:t>
      </w:r>
      <w:r w:rsidRPr="00A35695">
        <w:rPr>
          <w:rFonts w:ascii="Arial" w:hAnsi="Arial" w:cs="Arial"/>
          <w:bCs/>
        </w:rPr>
        <w:t xml:space="preserve"> products or services, grants, royalty payments if your </w:t>
      </w:r>
      <w:r w:rsidR="00F9146B">
        <w:rPr>
          <w:rFonts w:ascii="Arial" w:hAnsi="Arial" w:cs="Arial"/>
          <w:bCs/>
        </w:rPr>
        <w:t xml:space="preserve">company or organization </w:t>
      </w:r>
      <w:r w:rsidRPr="00A35695">
        <w:rPr>
          <w:rFonts w:ascii="Arial" w:hAnsi="Arial" w:cs="Arial"/>
          <w:bCs/>
        </w:rPr>
        <w:t xml:space="preserve">licenses </w:t>
      </w:r>
      <w:r w:rsidRPr="00A35695">
        <w:rPr>
          <w:rFonts w:ascii="Arial" w:hAnsi="Arial" w:cs="Arial"/>
        </w:rPr>
        <w:t xml:space="preserve">technology, or dividends and profit sharing if the </w:t>
      </w:r>
      <w:r w:rsidR="00F9146B">
        <w:rPr>
          <w:rFonts w:ascii="Arial" w:hAnsi="Arial" w:cs="Arial"/>
        </w:rPr>
        <w:t xml:space="preserve">entity </w:t>
      </w:r>
      <w:r w:rsidRPr="00A35695">
        <w:rPr>
          <w:rFonts w:ascii="Arial" w:hAnsi="Arial" w:cs="Arial"/>
        </w:rPr>
        <w:t xml:space="preserve">has equity in another company. Since you are projecting cash flow, a separate calculation must be made for each year. </w:t>
      </w:r>
    </w:p>
    <w:p w14:paraId="6E31E549" w14:textId="567A7BE3" w:rsidR="003D0B18" w:rsidRPr="00A35695" w:rsidRDefault="003D0B18" w:rsidP="003D0B18">
      <w:pPr>
        <w:ind w:left="720"/>
        <w:rPr>
          <w:rFonts w:ascii="Arial" w:hAnsi="Arial" w:cs="Arial"/>
        </w:rPr>
      </w:pPr>
      <w:r w:rsidRPr="00A35695">
        <w:rPr>
          <w:rFonts w:ascii="Arial" w:hAnsi="Arial" w:cs="Arial"/>
        </w:rPr>
        <w:br/>
        <w:t xml:space="preserve">For example, suppose you are estimating revenues from sales of a new municipal street trash bin for </w:t>
      </w:r>
      <w:r w:rsidR="00AA365B" w:rsidRPr="00A35695">
        <w:rPr>
          <w:rFonts w:ascii="Arial" w:hAnsi="Arial" w:cs="Arial"/>
        </w:rPr>
        <w:t>cities</w:t>
      </w:r>
      <w:r w:rsidRPr="00A35695">
        <w:rPr>
          <w:rFonts w:ascii="Arial" w:hAnsi="Arial" w:cs="Arial"/>
        </w:rPr>
        <w:t xml:space="preserve">. You might also look to see if someone has already collected that data. Most likely, however, you will not find that it is already collected. You might try counting the number of trash bins in every </w:t>
      </w:r>
      <w:r w:rsidR="00AA365B" w:rsidRPr="00A35695">
        <w:rPr>
          <w:rFonts w:ascii="Arial" w:hAnsi="Arial" w:cs="Arial"/>
        </w:rPr>
        <w:t>city</w:t>
      </w:r>
      <w:r w:rsidRPr="00A35695">
        <w:rPr>
          <w:rFonts w:ascii="Arial" w:hAnsi="Arial" w:cs="Arial"/>
        </w:rPr>
        <w:t xml:space="preserve"> of the country where you will sell it. That would be a very burdensome activity</w:t>
      </w:r>
      <w:r w:rsidR="00C2678F" w:rsidRPr="00A35695">
        <w:rPr>
          <w:rFonts w:ascii="Arial" w:hAnsi="Arial" w:cs="Arial"/>
        </w:rPr>
        <w:t xml:space="preserve"> </w:t>
      </w:r>
      <w:proofErr w:type="gramStart"/>
      <w:r w:rsidR="00C2678F" w:rsidRPr="00A35695">
        <w:rPr>
          <w:rFonts w:ascii="Arial" w:hAnsi="Arial" w:cs="Arial"/>
        </w:rPr>
        <w:t>in order to</w:t>
      </w:r>
      <w:proofErr w:type="gramEnd"/>
      <w:r w:rsidR="00C2678F" w:rsidRPr="00A35695">
        <w:rPr>
          <w:rFonts w:ascii="Arial" w:hAnsi="Arial" w:cs="Arial"/>
        </w:rPr>
        <w:t xml:space="preserve"> make an estimate</w:t>
      </w:r>
      <w:r w:rsidRPr="00A35695">
        <w:rPr>
          <w:rFonts w:ascii="Arial" w:hAnsi="Arial" w:cs="Arial"/>
        </w:rPr>
        <w:t>. What you could do</w:t>
      </w:r>
      <w:r w:rsidR="00C2678F" w:rsidRPr="00A35695">
        <w:rPr>
          <w:rFonts w:ascii="Arial" w:hAnsi="Arial" w:cs="Arial"/>
        </w:rPr>
        <w:t>, therefore,</w:t>
      </w:r>
      <w:r w:rsidRPr="00A35695">
        <w:rPr>
          <w:rFonts w:ascii="Arial" w:hAnsi="Arial" w:cs="Arial"/>
        </w:rPr>
        <w:t xml:space="preserve"> is get an idea of how many cities of various sizes are in the country. You could call the city officials responsible for placing and maintaining public street trash bins </w:t>
      </w:r>
      <w:r w:rsidR="008A2223" w:rsidRPr="00A35695">
        <w:rPr>
          <w:rFonts w:ascii="Arial" w:hAnsi="Arial" w:cs="Arial"/>
        </w:rPr>
        <w:t xml:space="preserve">in cities </w:t>
      </w:r>
      <w:r w:rsidR="00AA365B" w:rsidRPr="00A35695">
        <w:rPr>
          <w:rFonts w:ascii="Arial" w:hAnsi="Arial" w:cs="Arial"/>
        </w:rPr>
        <w:t xml:space="preserve">of a specific size range </w:t>
      </w:r>
      <w:r w:rsidRPr="00A35695">
        <w:rPr>
          <w:rFonts w:ascii="Arial" w:hAnsi="Arial" w:cs="Arial"/>
        </w:rPr>
        <w:t xml:space="preserve">and ask them how many are in their city. Then you could take an average and multiple that by the total number of </w:t>
      </w:r>
      <w:r w:rsidR="00AA365B" w:rsidRPr="00A35695">
        <w:rPr>
          <w:rFonts w:ascii="Arial" w:hAnsi="Arial" w:cs="Arial"/>
        </w:rPr>
        <w:t xml:space="preserve">cities </w:t>
      </w:r>
      <w:r w:rsidR="007959FE" w:rsidRPr="00A35695">
        <w:rPr>
          <w:rFonts w:ascii="Arial" w:hAnsi="Arial" w:cs="Arial"/>
        </w:rPr>
        <w:t xml:space="preserve">in </w:t>
      </w:r>
      <w:r w:rsidRPr="00A35695">
        <w:rPr>
          <w:rFonts w:ascii="Arial" w:hAnsi="Arial" w:cs="Arial"/>
        </w:rPr>
        <w:t xml:space="preserve">the appropriate size group. After doing this for each size group, you could add them up and have a market size. </w:t>
      </w:r>
      <w:r w:rsidRPr="00A35695">
        <w:rPr>
          <w:rFonts w:ascii="Arial" w:hAnsi="Arial" w:cs="Arial"/>
        </w:rPr>
        <w:br/>
      </w:r>
      <w:r w:rsidRPr="00A35695">
        <w:rPr>
          <w:rFonts w:ascii="Arial" w:hAnsi="Arial" w:cs="Arial"/>
        </w:rPr>
        <w:br/>
        <w:t>When calling those officials, you might also have asked them how often they replace bins, how they select the ones to buy, and what they pay for trash bins. Let us assume you have a clear competitive advantage so the</w:t>
      </w:r>
      <w:r w:rsidR="00CE519D" w:rsidRPr="00A35695">
        <w:rPr>
          <w:rFonts w:ascii="Arial" w:hAnsi="Arial" w:cs="Arial"/>
        </w:rPr>
        <w:t>re is a reasonable basis to assume the</w:t>
      </w:r>
      <w:r w:rsidRPr="00A35695">
        <w:rPr>
          <w:rFonts w:ascii="Arial" w:hAnsi="Arial" w:cs="Arial"/>
        </w:rPr>
        <w:t>y w</w:t>
      </w:r>
      <w:r w:rsidR="00CE519D" w:rsidRPr="00A35695">
        <w:rPr>
          <w:rFonts w:ascii="Arial" w:hAnsi="Arial" w:cs="Arial"/>
        </w:rPr>
        <w:t>ould</w:t>
      </w:r>
      <w:r w:rsidRPr="00A35695">
        <w:rPr>
          <w:rFonts w:ascii="Arial" w:hAnsi="Arial" w:cs="Arial"/>
        </w:rPr>
        <w:t xml:space="preserve"> </w:t>
      </w:r>
      <w:proofErr w:type="gramStart"/>
      <w:r w:rsidRPr="00A35695">
        <w:rPr>
          <w:rFonts w:ascii="Arial" w:hAnsi="Arial" w:cs="Arial"/>
        </w:rPr>
        <w:t>definitely buy</w:t>
      </w:r>
      <w:proofErr w:type="gramEnd"/>
      <w:r w:rsidRPr="00A35695">
        <w:rPr>
          <w:rFonts w:ascii="Arial" w:hAnsi="Arial" w:cs="Arial"/>
        </w:rPr>
        <w:t xml:space="preserve"> yours</w:t>
      </w:r>
      <w:r w:rsidR="00CE519D" w:rsidRPr="00A35695">
        <w:rPr>
          <w:rFonts w:ascii="Arial" w:hAnsi="Arial" w:cs="Arial"/>
        </w:rPr>
        <w:t xml:space="preserve"> when it is available</w:t>
      </w:r>
      <w:r w:rsidRPr="00A35695">
        <w:rPr>
          <w:rFonts w:ascii="Arial" w:hAnsi="Arial" w:cs="Arial"/>
        </w:rPr>
        <w:t xml:space="preserve">. Then by using the annual replacement rate you can use the purchase price provided to calculate potential sales per year and thus annual revenues. If there is not a clear competitive advantage </w:t>
      </w:r>
      <w:r w:rsidR="00601251">
        <w:rPr>
          <w:rFonts w:ascii="Arial" w:hAnsi="Arial" w:cs="Arial"/>
        </w:rPr>
        <w:t>and</w:t>
      </w:r>
      <w:r w:rsidRPr="00A35695">
        <w:rPr>
          <w:rFonts w:ascii="Arial" w:hAnsi="Arial" w:cs="Arial"/>
        </w:rPr>
        <w:t xml:space="preserve"> you </w:t>
      </w:r>
      <w:r w:rsidR="009C32D4" w:rsidRPr="00A35695">
        <w:rPr>
          <w:rFonts w:ascii="Arial" w:hAnsi="Arial" w:cs="Arial"/>
        </w:rPr>
        <w:t xml:space="preserve">do not </w:t>
      </w:r>
      <w:r w:rsidRPr="00A35695">
        <w:rPr>
          <w:rFonts w:ascii="Arial" w:hAnsi="Arial" w:cs="Arial"/>
        </w:rPr>
        <w:t>have confidence you can capture the total addressable market</w:t>
      </w:r>
      <w:r w:rsidR="009C32D4" w:rsidRPr="00A35695">
        <w:rPr>
          <w:rFonts w:ascii="Arial" w:hAnsi="Arial" w:cs="Arial"/>
        </w:rPr>
        <w:t>,</w:t>
      </w:r>
      <w:r w:rsidRPr="00A35695">
        <w:rPr>
          <w:rFonts w:ascii="Arial" w:hAnsi="Arial" w:cs="Arial"/>
        </w:rPr>
        <w:t xml:space="preserve"> you could determine how </w:t>
      </w:r>
      <w:r w:rsidRPr="00A35695">
        <w:rPr>
          <w:rFonts w:ascii="Arial" w:hAnsi="Arial" w:cs="Arial"/>
        </w:rPr>
        <w:lastRenderedPageBreak/>
        <w:t>many vendors there are, what their market shares</w:t>
      </w:r>
      <w:r w:rsidR="00A97A09" w:rsidRPr="00A35695">
        <w:rPr>
          <w:rFonts w:ascii="Arial" w:hAnsi="Arial" w:cs="Arial"/>
        </w:rPr>
        <w:t xml:space="preserve"> are</w:t>
      </w:r>
      <w:r w:rsidRPr="00A35695">
        <w:rPr>
          <w:rFonts w:ascii="Arial" w:hAnsi="Arial" w:cs="Arial"/>
        </w:rPr>
        <w:t xml:space="preserve">, and make an estimate of what percent of the total addressable market you can capture each year. A similar approach might be used if city officials are reluctant to bring in a new vendor even if their product is clearly superior. Then </w:t>
      </w:r>
      <w:r w:rsidR="00C178FB" w:rsidRPr="00A35695">
        <w:rPr>
          <w:rFonts w:ascii="Arial" w:hAnsi="Arial" w:cs="Arial"/>
        </w:rPr>
        <w:t xml:space="preserve">you need to estimate the </w:t>
      </w:r>
      <w:r w:rsidRPr="00A35695">
        <w:rPr>
          <w:rFonts w:ascii="Arial" w:hAnsi="Arial" w:cs="Arial"/>
        </w:rPr>
        <w:t xml:space="preserve">ramp-up of sales. </w:t>
      </w:r>
    </w:p>
    <w:p w14:paraId="0B360FE4" w14:textId="77777777" w:rsidR="003D0B18" w:rsidRPr="00A35695" w:rsidRDefault="003D0B18" w:rsidP="003D0B18">
      <w:pPr>
        <w:ind w:left="720"/>
        <w:rPr>
          <w:rFonts w:ascii="Arial" w:hAnsi="Arial" w:cs="Arial"/>
        </w:rPr>
      </w:pPr>
    </w:p>
    <w:p w14:paraId="340C66BC" w14:textId="32E94CD8" w:rsidR="003D0B18" w:rsidRPr="00A35695" w:rsidRDefault="003D0B18" w:rsidP="003D0B18">
      <w:pPr>
        <w:numPr>
          <w:ilvl w:val="0"/>
          <w:numId w:val="2"/>
        </w:numPr>
        <w:rPr>
          <w:rFonts w:ascii="Arial" w:hAnsi="Arial" w:cs="Arial"/>
        </w:rPr>
      </w:pPr>
      <w:r w:rsidRPr="00A35695">
        <w:rPr>
          <w:rFonts w:ascii="Arial" w:hAnsi="Arial" w:cs="Arial"/>
        </w:rPr>
        <w:t xml:space="preserve">The second step is to calculate costs. Costs have two major components: </w:t>
      </w:r>
      <w:r w:rsidRPr="00601251">
        <w:rPr>
          <w:rFonts w:ascii="Arial" w:hAnsi="Arial" w:cs="Arial"/>
          <w:bCs/>
        </w:rPr>
        <w:t xml:space="preserve">costs of goods sold (COGS) and operating expenses (OE). </w:t>
      </w:r>
      <w:r w:rsidRPr="00601251">
        <w:rPr>
          <w:rFonts w:ascii="Arial" w:hAnsi="Arial" w:cs="Arial"/>
        </w:rPr>
        <w:br/>
      </w:r>
      <w:r w:rsidRPr="00A35695">
        <w:rPr>
          <w:rFonts w:ascii="Arial" w:hAnsi="Arial" w:cs="Arial"/>
        </w:rPr>
        <w:br/>
        <w:t xml:space="preserve">For our purposes here, COGS are the anticipated direct costs associated with producing and selling </w:t>
      </w:r>
      <w:r w:rsidR="00A97A09" w:rsidRPr="00A35695">
        <w:rPr>
          <w:rFonts w:ascii="Arial" w:hAnsi="Arial" w:cs="Arial"/>
        </w:rPr>
        <w:t xml:space="preserve">the </w:t>
      </w:r>
      <w:r w:rsidRPr="00A35695">
        <w:rPr>
          <w:rFonts w:ascii="Arial" w:hAnsi="Arial" w:cs="Arial"/>
        </w:rPr>
        <w:t xml:space="preserve">specific product or service being developed, including materials, </w:t>
      </w:r>
      <w:proofErr w:type="gramStart"/>
      <w:r w:rsidRPr="00A35695">
        <w:rPr>
          <w:rFonts w:ascii="Arial" w:hAnsi="Arial" w:cs="Arial"/>
        </w:rPr>
        <w:t>labor</w:t>
      </w:r>
      <w:proofErr w:type="gramEnd"/>
      <w:r w:rsidRPr="00A35695">
        <w:rPr>
          <w:rFonts w:ascii="Arial" w:hAnsi="Arial" w:cs="Arial"/>
        </w:rPr>
        <w:t xml:space="preserve"> and factory overhead. COGS includes the costs of the primary activities in Porter’s Value Chain.</w:t>
      </w:r>
    </w:p>
    <w:p w14:paraId="5ACE0A05" w14:textId="77777777" w:rsidR="003D0B18" w:rsidRPr="00A35695" w:rsidRDefault="003D0B18" w:rsidP="003D0B18">
      <w:pPr>
        <w:ind w:left="720"/>
        <w:rPr>
          <w:rFonts w:ascii="Arial" w:hAnsi="Arial" w:cs="Arial"/>
        </w:rPr>
      </w:pPr>
    </w:p>
    <w:p w14:paraId="2D6345D9" w14:textId="76639EED" w:rsidR="003D0B18" w:rsidRPr="00A35695" w:rsidRDefault="003D0B18" w:rsidP="003D0B18">
      <w:pPr>
        <w:ind w:left="720"/>
        <w:rPr>
          <w:rFonts w:ascii="Arial" w:hAnsi="Arial" w:cs="Arial"/>
        </w:rPr>
      </w:pPr>
      <w:r w:rsidRPr="00A35695">
        <w:rPr>
          <w:rFonts w:ascii="Arial" w:hAnsi="Arial" w:cs="Arial"/>
        </w:rPr>
        <w:t>OE</w:t>
      </w:r>
      <w:r w:rsidR="00601251">
        <w:rPr>
          <w:rFonts w:ascii="Arial" w:hAnsi="Arial" w:cs="Arial"/>
        </w:rPr>
        <w:t xml:space="preserve"> </w:t>
      </w:r>
      <w:r w:rsidRPr="00A35695">
        <w:rPr>
          <w:rFonts w:ascii="Arial" w:hAnsi="Arial" w:cs="Arial"/>
        </w:rPr>
        <w:t xml:space="preserve">are other, more general business expenses such as R&amp;D, general marketing, administrative costs, etc. which support divergent product lines and families. The nature of these expenses makes it difficult to allocate them to a specific product line or family and thus include them in COGS. Instead, a percentage of COGS is commonly used. OE are the support activities in Porter’s Value Chain. Sometime </w:t>
      </w:r>
      <w:r w:rsidR="00CE519D" w:rsidRPr="00A35695">
        <w:rPr>
          <w:rFonts w:ascii="Arial" w:hAnsi="Arial" w:cs="Arial"/>
        </w:rPr>
        <w:t>OE</w:t>
      </w:r>
      <w:r w:rsidRPr="00A35695">
        <w:rPr>
          <w:rFonts w:ascii="Arial" w:hAnsi="Arial" w:cs="Arial"/>
        </w:rPr>
        <w:t xml:space="preserve"> are excluded when calculating the NPV of an NPD initiative to simplify things. However, </w:t>
      </w:r>
      <w:r w:rsidR="008238FE" w:rsidRPr="00A35695">
        <w:rPr>
          <w:rFonts w:ascii="Arial" w:hAnsi="Arial" w:cs="Arial"/>
        </w:rPr>
        <w:t xml:space="preserve">when OE are </w:t>
      </w:r>
      <w:proofErr w:type="gramStart"/>
      <w:r w:rsidR="008238FE" w:rsidRPr="00A35695">
        <w:rPr>
          <w:rFonts w:ascii="Arial" w:hAnsi="Arial" w:cs="Arial"/>
        </w:rPr>
        <w:t>excluded</w:t>
      </w:r>
      <w:proofErr w:type="gramEnd"/>
      <w:r w:rsidR="00A116D7" w:rsidRPr="00A35695">
        <w:rPr>
          <w:rFonts w:ascii="Arial" w:hAnsi="Arial" w:cs="Arial"/>
        </w:rPr>
        <w:t xml:space="preserve"> </w:t>
      </w:r>
      <w:r w:rsidRPr="00A35695">
        <w:rPr>
          <w:rFonts w:ascii="Arial" w:hAnsi="Arial" w:cs="Arial"/>
        </w:rPr>
        <w:t xml:space="preserve">it is important </w:t>
      </w:r>
      <w:r w:rsidR="008238FE" w:rsidRPr="00A35695">
        <w:rPr>
          <w:rFonts w:ascii="Arial" w:hAnsi="Arial" w:cs="Arial"/>
        </w:rPr>
        <w:t xml:space="preserve">to make it clear to </w:t>
      </w:r>
      <w:r w:rsidRPr="00A35695">
        <w:rPr>
          <w:rFonts w:ascii="Arial" w:hAnsi="Arial" w:cs="Arial"/>
        </w:rPr>
        <w:t xml:space="preserve">everyone </w:t>
      </w:r>
      <w:r w:rsidR="008238FE" w:rsidRPr="00A35695">
        <w:rPr>
          <w:rFonts w:ascii="Arial" w:hAnsi="Arial" w:cs="Arial"/>
        </w:rPr>
        <w:t xml:space="preserve">that </w:t>
      </w:r>
      <w:r w:rsidRPr="00A35695">
        <w:rPr>
          <w:rFonts w:ascii="Arial" w:hAnsi="Arial" w:cs="Arial"/>
        </w:rPr>
        <w:t>these costs are not included in the calculation</w:t>
      </w:r>
      <w:r w:rsidR="00CE519D" w:rsidRPr="00A35695">
        <w:rPr>
          <w:rFonts w:ascii="Arial" w:hAnsi="Arial" w:cs="Arial"/>
        </w:rPr>
        <w:t>,</w:t>
      </w:r>
      <w:r w:rsidRPr="00A35695">
        <w:rPr>
          <w:rFonts w:ascii="Arial" w:hAnsi="Arial" w:cs="Arial"/>
        </w:rPr>
        <w:t xml:space="preserve"> or it </w:t>
      </w:r>
      <w:r w:rsidR="008238FE" w:rsidRPr="00A35695">
        <w:rPr>
          <w:rFonts w:ascii="Arial" w:hAnsi="Arial" w:cs="Arial"/>
        </w:rPr>
        <w:t>would be</w:t>
      </w:r>
      <w:r w:rsidRPr="00A35695">
        <w:rPr>
          <w:rFonts w:ascii="Arial" w:hAnsi="Arial" w:cs="Arial"/>
        </w:rPr>
        <w:t xml:space="preserve"> misleading. Do not </w:t>
      </w:r>
      <w:r w:rsidR="00653F50" w:rsidRPr="00A35695">
        <w:rPr>
          <w:rFonts w:ascii="Arial" w:hAnsi="Arial" w:cs="Arial"/>
        </w:rPr>
        <w:t>fail to include OE</w:t>
      </w:r>
      <w:r w:rsidRPr="00A35695">
        <w:rPr>
          <w:rFonts w:ascii="Arial" w:hAnsi="Arial" w:cs="Arial"/>
        </w:rPr>
        <w:t xml:space="preserve"> if the NPV will be shown to investors. </w:t>
      </w:r>
    </w:p>
    <w:p w14:paraId="547B5C1D" w14:textId="77777777" w:rsidR="003D0B18" w:rsidRPr="00A35695" w:rsidRDefault="003D0B18" w:rsidP="003D0B18">
      <w:pPr>
        <w:ind w:left="720"/>
        <w:rPr>
          <w:rFonts w:ascii="Arial" w:hAnsi="Arial" w:cs="Arial"/>
        </w:rPr>
      </w:pPr>
    </w:p>
    <w:p w14:paraId="1B89ACEA" w14:textId="36261A67" w:rsidR="003D0B18" w:rsidRPr="00A35695" w:rsidRDefault="003D0B18" w:rsidP="003D0B18">
      <w:pPr>
        <w:ind w:left="720"/>
        <w:rPr>
          <w:rFonts w:ascii="Arial" w:hAnsi="Arial" w:cs="Arial"/>
        </w:rPr>
      </w:pPr>
      <w:r w:rsidRPr="00A35695">
        <w:rPr>
          <w:rFonts w:ascii="Arial" w:hAnsi="Arial" w:cs="Arial"/>
        </w:rPr>
        <w:t>Probably the best way to determine costs is to make a ground</w:t>
      </w:r>
      <w:r w:rsidR="00680121" w:rsidRPr="00A35695">
        <w:rPr>
          <w:rFonts w:ascii="Arial" w:hAnsi="Arial" w:cs="Arial"/>
        </w:rPr>
        <w:t>-</w:t>
      </w:r>
      <w:r w:rsidRPr="00A35695">
        <w:rPr>
          <w:rFonts w:ascii="Arial" w:hAnsi="Arial" w:cs="Arial"/>
        </w:rPr>
        <w:t xml:space="preserve">up estimate of them. </w:t>
      </w:r>
      <w:r w:rsidR="00CD51C3" w:rsidRPr="00A35695">
        <w:rPr>
          <w:rFonts w:ascii="Arial" w:hAnsi="Arial" w:cs="Arial"/>
        </w:rPr>
        <w:t xml:space="preserve">In a going concern, if the product or service is </w:t>
      </w:r>
      <w:proofErr w:type="gramStart"/>
      <w:r w:rsidR="00CD51C3" w:rsidRPr="00A35695">
        <w:rPr>
          <w:rFonts w:ascii="Arial" w:hAnsi="Arial" w:cs="Arial"/>
        </w:rPr>
        <w:t>similar to</w:t>
      </w:r>
      <w:proofErr w:type="gramEnd"/>
      <w:r w:rsidR="00CD51C3" w:rsidRPr="00A35695">
        <w:rPr>
          <w:rFonts w:ascii="Arial" w:hAnsi="Arial" w:cs="Arial"/>
        </w:rPr>
        <w:t xml:space="preserve"> one already developed and </w:t>
      </w:r>
      <w:r w:rsidR="00312ACC" w:rsidRPr="00A35695">
        <w:rPr>
          <w:rFonts w:ascii="Arial" w:hAnsi="Arial" w:cs="Arial"/>
        </w:rPr>
        <w:t xml:space="preserve">now </w:t>
      </w:r>
      <w:r w:rsidR="00CD51C3" w:rsidRPr="00A35695">
        <w:rPr>
          <w:rFonts w:ascii="Arial" w:hAnsi="Arial" w:cs="Arial"/>
        </w:rPr>
        <w:t xml:space="preserve">being made and sold, </w:t>
      </w:r>
      <w:r w:rsidR="00312ACC" w:rsidRPr="00A35695">
        <w:rPr>
          <w:rFonts w:ascii="Arial" w:hAnsi="Arial" w:cs="Arial"/>
        </w:rPr>
        <w:t xml:space="preserve">an internal estimate will work. If your entity has not done anything like this before, </w:t>
      </w:r>
      <w:r w:rsidR="008238FE" w:rsidRPr="00A35695">
        <w:rPr>
          <w:rFonts w:ascii="Arial" w:hAnsi="Arial" w:cs="Arial"/>
        </w:rPr>
        <w:t xml:space="preserve">and </w:t>
      </w:r>
      <w:r w:rsidR="00A97A09" w:rsidRPr="00A35695">
        <w:rPr>
          <w:rFonts w:ascii="Arial" w:hAnsi="Arial" w:cs="Arial"/>
        </w:rPr>
        <w:t>i</w:t>
      </w:r>
      <w:r w:rsidRPr="00A35695">
        <w:rPr>
          <w:rFonts w:ascii="Arial" w:hAnsi="Arial" w:cs="Arial"/>
        </w:rPr>
        <w:t xml:space="preserve">f your product </w:t>
      </w:r>
      <w:r w:rsidR="00C67EA2" w:rsidRPr="00A35695">
        <w:rPr>
          <w:rFonts w:ascii="Arial" w:hAnsi="Arial" w:cs="Arial"/>
        </w:rPr>
        <w:t xml:space="preserve">or service </w:t>
      </w:r>
      <w:r w:rsidRPr="00A35695">
        <w:rPr>
          <w:rFonts w:ascii="Arial" w:hAnsi="Arial" w:cs="Arial"/>
        </w:rPr>
        <w:t xml:space="preserve">is </w:t>
      </w:r>
      <w:r w:rsidR="00312ACC" w:rsidRPr="00A35695">
        <w:rPr>
          <w:rFonts w:ascii="Arial" w:hAnsi="Arial" w:cs="Arial"/>
        </w:rPr>
        <w:t>like</w:t>
      </w:r>
      <w:r w:rsidRPr="00A35695">
        <w:rPr>
          <w:rFonts w:ascii="Arial" w:hAnsi="Arial" w:cs="Arial"/>
        </w:rPr>
        <w:t xml:space="preserve"> others on the market</w:t>
      </w:r>
      <w:r w:rsidR="008238FE" w:rsidRPr="00A35695">
        <w:rPr>
          <w:rFonts w:ascii="Arial" w:hAnsi="Arial" w:cs="Arial"/>
        </w:rPr>
        <w:t xml:space="preserve"> that are sold by other companies</w:t>
      </w:r>
      <w:r w:rsidRPr="00A35695">
        <w:rPr>
          <w:rFonts w:ascii="Arial" w:hAnsi="Arial" w:cs="Arial"/>
        </w:rPr>
        <w:t xml:space="preserve">, </w:t>
      </w:r>
      <w:r w:rsidR="008238FE" w:rsidRPr="00A35695">
        <w:rPr>
          <w:rFonts w:ascii="Arial" w:hAnsi="Arial" w:cs="Arial"/>
        </w:rPr>
        <w:t xml:space="preserve">then </w:t>
      </w:r>
      <w:r w:rsidRPr="00A35695">
        <w:rPr>
          <w:rFonts w:ascii="Arial" w:hAnsi="Arial" w:cs="Arial"/>
        </w:rPr>
        <w:t xml:space="preserve">you can </w:t>
      </w:r>
      <w:r w:rsidR="008238FE" w:rsidRPr="00A35695">
        <w:rPr>
          <w:rFonts w:ascii="Arial" w:hAnsi="Arial" w:cs="Arial"/>
        </w:rPr>
        <w:t>look at</w:t>
      </w:r>
      <w:r w:rsidRPr="00A35695">
        <w:rPr>
          <w:rFonts w:ascii="Arial" w:hAnsi="Arial" w:cs="Arial"/>
        </w:rPr>
        <w:t xml:space="preserve"> the annual report of one of those companies or in some government filing </w:t>
      </w:r>
      <w:r w:rsidR="008238FE" w:rsidRPr="00A35695">
        <w:rPr>
          <w:rFonts w:ascii="Arial" w:hAnsi="Arial" w:cs="Arial"/>
        </w:rPr>
        <w:t xml:space="preserve">to see if </w:t>
      </w:r>
      <w:r w:rsidRPr="00A35695">
        <w:rPr>
          <w:rFonts w:ascii="Arial" w:hAnsi="Arial" w:cs="Arial"/>
        </w:rPr>
        <w:t>they have included an income statement. From examining such income statements, you can make an estimate of both COGS and OE as needed</w:t>
      </w:r>
      <w:r w:rsidR="008238FE" w:rsidRPr="00A35695">
        <w:rPr>
          <w:rFonts w:ascii="Arial" w:hAnsi="Arial" w:cs="Arial"/>
        </w:rPr>
        <w:t>,</w:t>
      </w:r>
      <w:r w:rsidRPr="00A35695">
        <w:rPr>
          <w:rFonts w:ascii="Arial" w:hAnsi="Arial" w:cs="Arial"/>
        </w:rPr>
        <w:t xml:space="preserve"> based on either a percentage of revenues or actual expenditures. </w:t>
      </w:r>
      <w:r w:rsidR="00312ACC" w:rsidRPr="00A35695">
        <w:rPr>
          <w:rFonts w:ascii="Arial" w:hAnsi="Arial" w:cs="Arial"/>
        </w:rPr>
        <w:t xml:space="preserve">A third </w:t>
      </w:r>
      <w:r w:rsidR="00EA30CA" w:rsidRPr="00A35695">
        <w:rPr>
          <w:rFonts w:ascii="Arial" w:hAnsi="Arial" w:cs="Arial"/>
        </w:rPr>
        <w:t xml:space="preserve">way to get cost data is to consult with experts and ask them for their best estimates. </w:t>
      </w:r>
    </w:p>
    <w:p w14:paraId="0BBB4176" w14:textId="77777777" w:rsidR="003D0B18" w:rsidRPr="00A35695" w:rsidRDefault="003D0B18" w:rsidP="003D0B18">
      <w:pPr>
        <w:rPr>
          <w:rFonts w:ascii="Arial" w:hAnsi="Arial" w:cs="Arial"/>
        </w:rPr>
      </w:pPr>
    </w:p>
    <w:p w14:paraId="29CB050A" w14:textId="6B90C700" w:rsidR="003D0B18" w:rsidRPr="00A35695" w:rsidRDefault="003D0B18" w:rsidP="003D0B18">
      <w:pPr>
        <w:numPr>
          <w:ilvl w:val="0"/>
          <w:numId w:val="2"/>
        </w:numPr>
        <w:rPr>
          <w:rFonts w:ascii="Arial" w:hAnsi="Arial" w:cs="Arial"/>
        </w:rPr>
      </w:pPr>
      <w:r w:rsidRPr="00A35695">
        <w:rPr>
          <w:rFonts w:ascii="Arial" w:hAnsi="Arial" w:cs="Arial"/>
        </w:rPr>
        <w:t xml:space="preserve">The third step is to subtract costs from revenues. This calculation is done in two steps. </w:t>
      </w:r>
      <w:r w:rsidRPr="00A35695">
        <w:rPr>
          <w:rFonts w:ascii="Arial" w:hAnsi="Arial" w:cs="Arial"/>
        </w:rPr>
        <w:br/>
      </w:r>
      <w:r w:rsidRPr="00A35695">
        <w:rPr>
          <w:rFonts w:ascii="Arial" w:hAnsi="Arial" w:cs="Arial"/>
        </w:rPr>
        <w:br/>
        <w:t xml:space="preserve">First, take gross revenues and subtract COGS to calculate </w:t>
      </w:r>
      <w:r w:rsidRPr="004607A4">
        <w:rPr>
          <w:rFonts w:ascii="Arial" w:hAnsi="Arial" w:cs="Arial"/>
        </w:rPr>
        <w:t>gross profit</w:t>
      </w:r>
      <w:r w:rsidRPr="00A35695">
        <w:rPr>
          <w:rFonts w:ascii="Arial" w:hAnsi="Arial" w:cs="Arial"/>
          <w:iCs/>
        </w:rPr>
        <w:t xml:space="preserve">, which is sometimes called sales profit. The ratio of net income over gross income is called the </w:t>
      </w:r>
      <w:r w:rsidR="004607A4">
        <w:rPr>
          <w:rFonts w:ascii="Arial" w:hAnsi="Arial" w:cs="Arial"/>
          <w:iCs/>
        </w:rPr>
        <w:t>“</w:t>
      </w:r>
      <w:r w:rsidRPr="004607A4">
        <w:rPr>
          <w:rFonts w:ascii="Arial" w:hAnsi="Arial" w:cs="Arial"/>
        </w:rPr>
        <w:t>gross profit margin</w:t>
      </w:r>
      <w:r w:rsidR="004607A4">
        <w:rPr>
          <w:rFonts w:ascii="Arial" w:hAnsi="Arial" w:cs="Arial"/>
        </w:rPr>
        <w:t>”</w:t>
      </w:r>
      <w:r w:rsidRPr="004607A4">
        <w:rPr>
          <w:rFonts w:ascii="Arial" w:hAnsi="Arial" w:cs="Arial"/>
        </w:rPr>
        <w:t>.</w:t>
      </w:r>
      <w:r w:rsidRPr="00A35695">
        <w:rPr>
          <w:rFonts w:ascii="Arial" w:hAnsi="Arial" w:cs="Arial"/>
        </w:rPr>
        <w:t xml:space="preserve"> </w:t>
      </w:r>
      <w:r w:rsidRPr="00A35695">
        <w:rPr>
          <w:rFonts w:ascii="Arial" w:hAnsi="Arial" w:cs="Arial"/>
        </w:rPr>
        <w:br/>
      </w:r>
      <w:r w:rsidRPr="00A35695">
        <w:rPr>
          <w:rFonts w:ascii="Arial" w:hAnsi="Arial" w:cs="Arial"/>
        </w:rPr>
        <w:br/>
        <w:t xml:space="preserve">Second, if </w:t>
      </w:r>
      <w:r w:rsidR="00E17C53" w:rsidRPr="00A35695">
        <w:rPr>
          <w:rFonts w:ascii="Arial" w:hAnsi="Arial" w:cs="Arial"/>
        </w:rPr>
        <w:t xml:space="preserve">OE </w:t>
      </w:r>
      <w:r w:rsidRPr="00A35695">
        <w:rPr>
          <w:rFonts w:ascii="Arial" w:hAnsi="Arial" w:cs="Arial"/>
        </w:rPr>
        <w:t>are includ</w:t>
      </w:r>
      <w:r w:rsidR="00E17C53" w:rsidRPr="00A35695">
        <w:rPr>
          <w:rFonts w:ascii="Arial" w:hAnsi="Arial" w:cs="Arial"/>
        </w:rPr>
        <w:t>ed</w:t>
      </w:r>
      <w:r w:rsidRPr="00A35695">
        <w:rPr>
          <w:rFonts w:ascii="Arial" w:hAnsi="Arial" w:cs="Arial"/>
        </w:rPr>
        <w:t xml:space="preserve">, </w:t>
      </w:r>
      <w:r w:rsidR="00E17C53" w:rsidRPr="00A35695">
        <w:rPr>
          <w:rFonts w:ascii="Arial" w:hAnsi="Arial" w:cs="Arial"/>
        </w:rPr>
        <w:t>then</w:t>
      </w:r>
      <w:r w:rsidRPr="00A35695">
        <w:rPr>
          <w:rFonts w:ascii="Arial" w:hAnsi="Arial" w:cs="Arial"/>
        </w:rPr>
        <w:t xml:space="preserve"> subtract OE from gross profit to get </w:t>
      </w:r>
      <w:r w:rsidRPr="00A35695">
        <w:rPr>
          <w:rFonts w:ascii="Arial" w:hAnsi="Arial" w:cs="Arial"/>
          <w:i/>
        </w:rPr>
        <w:t>net profit or net loss</w:t>
      </w:r>
      <w:r w:rsidRPr="00A35695">
        <w:rPr>
          <w:rFonts w:ascii="Arial" w:hAnsi="Arial" w:cs="Arial"/>
        </w:rPr>
        <w:t xml:space="preserve"> (which is also called </w:t>
      </w:r>
      <w:r w:rsidRPr="00A35695">
        <w:rPr>
          <w:rFonts w:ascii="Arial" w:hAnsi="Arial" w:cs="Arial"/>
          <w:i/>
        </w:rPr>
        <w:t>net income</w:t>
      </w:r>
      <w:r w:rsidRPr="00A35695">
        <w:rPr>
          <w:rFonts w:ascii="Arial" w:hAnsi="Arial" w:cs="Arial"/>
        </w:rPr>
        <w:t xml:space="preserve">). Net means the expenses have been subtracted. The ratio of net profit over gross revenues is </w:t>
      </w:r>
      <w:r w:rsidR="00020D06" w:rsidRPr="00A35695">
        <w:rPr>
          <w:rFonts w:ascii="Arial" w:hAnsi="Arial" w:cs="Arial"/>
        </w:rPr>
        <w:t xml:space="preserve">called </w:t>
      </w:r>
      <w:r w:rsidRPr="00A35695">
        <w:rPr>
          <w:rFonts w:ascii="Arial" w:hAnsi="Arial" w:cs="Arial"/>
        </w:rPr>
        <w:t xml:space="preserve">the </w:t>
      </w:r>
      <w:r w:rsidR="004607A4">
        <w:rPr>
          <w:rFonts w:ascii="Arial" w:hAnsi="Arial" w:cs="Arial"/>
        </w:rPr>
        <w:t>“</w:t>
      </w:r>
      <w:r w:rsidRPr="004607A4">
        <w:rPr>
          <w:rFonts w:ascii="Arial" w:hAnsi="Arial" w:cs="Arial"/>
        </w:rPr>
        <w:t>operating profit margin</w:t>
      </w:r>
      <w:r w:rsidR="004607A4">
        <w:rPr>
          <w:rFonts w:ascii="Arial" w:hAnsi="Arial" w:cs="Arial"/>
        </w:rPr>
        <w:t>”</w:t>
      </w:r>
      <w:r w:rsidRPr="00A35695">
        <w:rPr>
          <w:rFonts w:ascii="Arial" w:hAnsi="Arial" w:cs="Arial"/>
          <w:i/>
          <w:iCs/>
        </w:rPr>
        <w:t xml:space="preserve">. </w:t>
      </w:r>
      <w:r w:rsidR="00242587" w:rsidRPr="00A35695">
        <w:rPr>
          <w:rFonts w:ascii="Arial" w:hAnsi="Arial" w:cs="Arial"/>
        </w:rPr>
        <w:t xml:space="preserve"> I</w:t>
      </w:r>
      <w:r w:rsidR="00E17C53" w:rsidRPr="00A35695">
        <w:rPr>
          <w:rFonts w:ascii="Arial" w:hAnsi="Arial" w:cs="Arial"/>
        </w:rPr>
        <w:t>t is</w:t>
      </w:r>
      <w:r w:rsidR="00242587" w:rsidRPr="00A35695">
        <w:rPr>
          <w:rFonts w:ascii="Arial" w:hAnsi="Arial" w:cs="Arial"/>
        </w:rPr>
        <w:t xml:space="preserve"> </w:t>
      </w:r>
      <w:r w:rsidR="00E17C53" w:rsidRPr="00A35695">
        <w:rPr>
          <w:rFonts w:ascii="Arial" w:hAnsi="Arial" w:cs="Arial"/>
        </w:rPr>
        <w:t>generally</w:t>
      </w:r>
      <w:r w:rsidR="00242587" w:rsidRPr="00A35695">
        <w:rPr>
          <w:rFonts w:ascii="Arial" w:hAnsi="Arial" w:cs="Arial"/>
        </w:rPr>
        <w:t xml:space="preserve"> recommend</w:t>
      </w:r>
      <w:r w:rsidR="00E17C53" w:rsidRPr="00A35695">
        <w:rPr>
          <w:rFonts w:ascii="Arial" w:hAnsi="Arial" w:cs="Arial"/>
        </w:rPr>
        <w:t>ed to</w:t>
      </w:r>
      <w:r w:rsidR="00242587" w:rsidRPr="00A35695">
        <w:rPr>
          <w:rFonts w:ascii="Arial" w:hAnsi="Arial" w:cs="Arial"/>
        </w:rPr>
        <w:t xml:space="preserve"> includ</w:t>
      </w:r>
      <w:r w:rsidR="00E17C53" w:rsidRPr="00A35695">
        <w:rPr>
          <w:rFonts w:ascii="Arial" w:hAnsi="Arial" w:cs="Arial"/>
        </w:rPr>
        <w:t>e</w:t>
      </w:r>
      <w:r w:rsidR="00242587" w:rsidRPr="00A35695">
        <w:rPr>
          <w:rFonts w:ascii="Arial" w:hAnsi="Arial" w:cs="Arial"/>
        </w:rPr>
        <w:t xml:space="preserve"> these in</w:t>
      </w:r>
      <w:r w:rsidR="00433854" w:rsidRPr="00A35695">
        <w:rPr>
          <w:rFonts w:ascii="Arial" w:hAnsi="Arial" w:cs="Arial"/>
        </w:rPr>
        <w:t xml:space="preserve"> </w:t>
      </w:r>
      <w:r w:rsidR="00242587" w:rsidRPr="00A35695">
        <w:rPr>
          <w:rFonts w:ascii="Arial" w:hAnsi="Arial" w:cs="Arial"/>
        </w:rPr>
        <w:t>your calculation.</w:t>
      </w:r>
    </w:p>
    <w:p w14:paraId="6C8D1ACF" w14:textId="77777777" w:rsidR="003D0B18" w:rsidRPr="00A35695" w:rsidRDefault="003D0B18" w:rsidP="003D0B18">
      <w:pPr>
        <w:rPr>
          <w:rFonts w:ascii="Arial" w:hAnsi="Arial" w:cs="Arial"/>
        </w:rPr>
      </w:pPr>
    </w:p>
    <w:p w14:paraId="7C4A70A8" w14:textId="3E0B3D9F" w:rsidR="003D0B18" w:rsidRPr="00A35695" w:rsidRDefault="003D0B18" w:rsidP="003D0B18">
      <w:pPr>
        <w:numPr>
          <w:ilvl w:val="0"/>
          <w:numId w:val="2"/>
        </w:numPr>
        <w:rPr>
          <w:rFonts w:ascii="Arial" w:hAnsi="Arial" w:cs="Arial"/>
        </w:rPr>
      </w:pPr>
      <w:r w:rsidRPr="00A35695">
        <w:rPr>
          <w:rFonts w:ascii="Arial" w:hAnsi="Arial" w:cs="Arial"/>
        </w:rPr>
        <w:t>For investors</w:t>
      </w:r>
      <w:r w:rsidR="008238FE" w:rsidRPr="00A35695">
        <w:rPr>
          <w:rFonts w:ascii="Arial" w:hAnsi="Arial" w:cs="Arial"/>
        </w:rPr>
        <w:t>,</w:t>
      </w:r>
      <w:r w:rsidRPr="00A35695">
        <w:rPr>
          <w:rFonts w:ascii="Arial" w:hAnsi="Arial" w:cs="Arial"/>
        </w:rPr>
        <w:t xml:space="preserve"> or if management desires, a fourth step </w:t>
      </w:r>
      <w:r w:rsidR="000333D6" w:rsidRPr="00A35695">
        <w:rPr>
          <w:rFonts w:ascii="Arial" w:hAnsi="Arial" w:cs="Arial"/>
        </w:rPr>
        <w:t>can be</w:t>
      </w:r>
      <w:r w:rsidRPr="00A35695">
        <w:rPr>
          <w:rFonts w:ascii="Arial" w:hAnsi="Arial" w:cs="Arial"/>
        </w:rPr>
        <w:t xml:space="preserve"> included which </w:t>
      </w:r>
      <w:r w:rsidR="00E17C53" w:rsidRPr="00A35695">
        <w:rPr>
          <w:rFonts w:ascii="Arial" w:hAnsi="Arial" w:cs="Arial"/>
        </w:rPr>
        <w:t>involves</w:t>
      </w:r>
      <w:r w:rsidRPr="00A35695">
        <w:rPr>
          <w:rFonts w:ascii="Arial" w:hAnsi="Arial" w:cs="Arial"/>
        </w:rPr>
        <w:t xml:space="preserve"> subtract</w:t>
      </w:r>
      <w:r w:rsidR="00E17C53" w:rsidRPr="00A35695">
        <w:rPr>
          <w:rFonts w:ascii="Arial" w:hAnsi="Arial" w:cs="Arial"/>
        </w:rPr>
        <w:t>ing</w:t>
      </w:r>
      <w:r w:rsidRPr="00A35695">
        <w:rPr>
          <w:rFonts w:ascii="Arial" w:hAnsi="Arial" w:cs="Arial"/>
        </w:rPr>
        <w:t xml:space="preserve"> any preferred dividends that will be paid (since these will reduce cash on-hand) and then add</w:t>
      </w:r>
      <w:r w:rsidR="00E17C53" w:rsidRPr="00A35695">
        <w:rPr>
          <w:rFonts w:ascii="Arial" w:hAnsi="Arial" w:cs="Arial"/>
        </w:rPr>
        <w:t>ing</w:t>
      </w:r>
      <w:r w:rsidRPr="00A35695">
        <w:rPr>
          <w:rFonts w:ascii="Arial" w:hAnsi="Arial" w:cs="Arial"/>
        </w:rPr>
        <w:t xml:space="preserve"> back any depreciation or other non-cash charges to earnings after taxes. The result is </w:t>
      </w:r>
      <w:r w:rsidR="00020D06" w:rsidRPr="00A35695">
        <w:rPr>
          <w:rFonts w:ascii="Arial" w:hAnsi="Arial" w:cs="Arial"/>
        </w:rPr>
        <w:t xml:space="preserve">called </w:t>
      </w:r>
      <w:r w:rsidR="004607A4">
        <w:rPr>
          <w:rFonts w:ascii="Arial" w:hAnsi="Arial" w:cs="Arial"/>
        </w:rPr>
        <w:t>“</w:t>
      </w:r>
      <w:r w:rsidRPr="004607A4">
        <w:rPr>
          <w:rFonts w:ascii="Arial" w:hAnsi="Arial" w:cs="Arial"/>
          <w:iCs/>
        </w:rPr>
        <w:t>net cash flow</w:t>
      </w:r>
      <w:r w:rsidR="004607A4">
        <w:rPr>
          <w:rFonts w:ascii="Arial" w:hAnsi="Arial" w:cs="Arial"/>
          <w:iCs/>
        </w:rPr>
        <w:t>”</w:t>
      </w:r>
      <w:r w:rsidRPr="00A35695">
        <w:rPr>
          <w:rFonts w:ascii="Arial" w:hAnsi="Arial" w:cs="Arial"/>
        </w:rPr>
        <w:t>,</w:t>
      </w:r>
      <w:r w:rsidRPr="00A35695">
        <w:rPr>
          <w:rFonts w:ascii="Arial" w:hAnsi="Arial" w:cs="Arial"/>
          <w:i/>
        </w:rPr>
        <w:t xml:space="preserve"> </w:t>
      </w:r>
      <w:r w:rsidRPr="00A35695">
        <w:rPr>
          <w:rFonts w:ascii="Arial" w:hAnsi="Arial" w:cs="Arial"/>
        </w:rPr>
        <w:t xml:space="preserve">also called </w:t>
      </w:r>
      <w:r w:rsidR="004607A4">
        <w:rPr>
          <w:rFonts w:ascii="Arial" w:hAnsi="Arial" w:cs="Arial"/>
        </w:rPr>
        <w:t>“</w:t>
      </w:r>
      <w:r w:rsidRPr="004607A4">
        <w:rPr>
          <w:rFonts w:ascii="Arial" w:hAnsi="Arial" w:cs="Arial"/>
          <w:iCs/>
        </w:rPr>
        <w:t>free cash flow</w:t>
      </w:r>
      <w:r w:rsidR="004607A4">
        <w:rPr>
          <w:rFonts w:ascii="Arial" w:hAnsi="Arial" w:cs="Arial"/>
          <w:iCs/>
        </w:rPr>
        <w:t>”</w:t>
      </w:r>
      <w:r w:rsidRPr="00A35695">
        <w:rPr>
          <w:rFonts w:ascii="Arial" w:hAnsi="Arial" w:cs="Arial"/>
        </w:rPr>
        <w:t xml:space="preserve">. </w:t>
      </w:r>
    </w:p>
    <w:p w14:paraId="4ED0C7CE" w14:textId="77777777" w:rsidR="003D0B18" w:rsidRPr="00A35695" w:rsidRDefault="003D0B18" w:rsidP="003D0B18">
      <w:pPr>
        <w:pStyle w:val="ListParagraph"/>
        <w:rPr>
          <w:rFonts w:ascii="Arial" w:hAnsi="Arial" w:cs="Arial"/>
        </w:rPr>
      </w:pPr>
    </w:p>
    <w:p w14:paraId="3A8DFD88" w14:textId="74436069" w:rsidR="003D0B18" w:rsidRPr="00A35695" w:rsidRDefault="003D0B18" w:rsidP="003D0B18">
      <w:pPr>
        <w:numPr>
          <w:ilvl w:val="0"/>
          <w:numId w:val="2"/>
        </w:numPr>
        <w:rPr>
          <w:rFonts w:ascii="Arial" w:hAnsi="Arial" w:cs="Arial"/>
        </w:rPr>
      </w:pPr>
      <w:r w:rsidRPr="00A35695">
        <w:rPr>
          <w:rFonts w:ascii="Arial" w:hAnsi="Arial" w:cs="Arial"/>
        </w:rPr>
        <w:lastRenderedPageBreak/>
        <w:t xml:space="preserve">After estimating cash flow, a final step that can be added is estimating interest and taxes and </w:t>
      </w:r>
      <w:r w:rsidR="008238FE" w:rsidRPr="00A35695">
        <w:rPr>
          <w:rFonts w:ascii="Arial" w:hAnsi="Arial" w:cs="Arial"/>
        </w:rPr>
        <w:t xml:space="preserve">then </w:t>
      </w:r>
      <w:r w:rsidRPr="00A35695">
        <w:rPr>
          <w:rFonts w:ascii="Arial" w:hAnsi="Arial" w:cs="Arial"/>
        </w:rPr>
        <w:t xml:space="preserve">subtracting these. That leaves </w:t>
      </w:r>
      <w:r w:rsidRPr="00A35695">
        <w:rPr>
          <w:rFonts w:ascii="Arial" w:hAnsi="Arial" w:cs="Arial"/>
          <w:i/>
          <w:iCs/>
        </w:rPr>
        <w:t>net profits</w:t>
      </w:r>
      <w:r w:rsidRPr="00A35695">
        <w:rPr>
          <w:rFonts w:ascii="Arial" w:hAnsi="Arial" w:cs="Arial"/>
        </w:rPr>
        <w:t xml:space="preserve">. Again, this can be done using a percentage of COGS. </w:t>
      </w:r>
    </w:p>
    <w:p w14:paraId="7444201F" w14:textId="77777777" w:rsidR="003D0B18" w:rsidRPr="00A35695" w:rsidRDefault="003D0B18" w:rsidP="003D0B18">
      <w:pPr>
        <w:pStyle w:val="ListParagraph"/>
        <w:rPr>
          <w:rFonts w:ascii="Arial" w:hAnsi="Arial" w:cs="Arial"/>
        </w:rPr>
      </w:pPr>
    </w:p>
    <w:p w14:paraId="723C7DDC" w14:textId="5DFE4B4D" w:rsidR="005238C5" w:rsidRPr="00A35695" w:rsidRDefault="00F90B35" w:rsidP="00F90B35">
      <w:pPr>
        <w:rPr>
          <w:rFonts w:ascii="Arial" w:hAnsi="Arial" w:cs="Arial"/>
        </w:rPr>
      </w:pPr>
      <w:r w:rsidRPr="00A35695">
        <w:rPr>
          <w:rFonts w:ascii="Arial" w:hAnsi="Arial" w:cs="Arial"/>
        </w:rPr>
        <w:t>In NPV</w:t>
      </w:r>
      <w:r w:rsidR="00A97A09" w:rsidRPr="00A35695">
        <w:rPr>
          <w:rFonts w:ascii="Arial" w:hAnsi="Arial" w:cs="Arial"/>
        </w:rPr>
        <w:t>,</w:t>
      </w:r>
      <w:r w:rsidRPr="00A35695">
        <w:rPr>
          <w:rFonts w:ascii="Arial" w:hAnsi="Arial" w:cs="Arial"/>
        </w:rPr>
        <w:t xml:space="preserve"> risk is </w:t>
      </w:r>
      <w:r w:rsidR="00433854" w:rsidRPr="00A35695">
        <w:rPr>
          <w:rFonts w:ascii="Arial" w:hAnsi="Arial" w:cs="Arial"/>
        </w:rPr>
        <w:t>estimated</w:t>
      </w:r>
      <w:r w:rsidRPr="00A35695">
        <w:rPr>
          <w:rFonts w:ascii="Arial" w:hAnsi="Arial" w:cs="Arial"/>
        </w:rPr>
        <w:t xml:space="preserve"> as best as possible – which is a polite way of saying a guestimate is made – or a</w:t>
      </w:r>
      <w:r w:rsidR="000333D6" w:rsidRPr="00A35695">
        <w:rPr>
          <w:rFonts w:ascii="Arial" w:hAnsi="Arial" w:cs="Arial"/>
        </w:rPr>
        <w:t>n</w:t>
      </w:r>
      <w:r w:rsidRPr="00A35695">
        <w:rPr>
          <w:rFonts w:ascii="Arial" w:hAnsi="Arial" w:cs="Arial"/>
        </w:rPr>
        <w:t xml:space="preserve"> </w:t>
      </w:r>
      <w:r w:rsidR="00433854" w:rsidRPr="00A35695">
        <w:rPr>
          <w:rFonts w:ascii="Arial" w:hAnsi="Arial" w:cs="Arial"/>
        </w:rPr>
        <w:t xml:space="preserve">NPD-specific </w:t>
      </w:r>
      <w:r w:rsidRPr="00A35695">
        <w:rPr>
          <w:rFonts w:ascii="Arial" w:hAnsi="Arial" w:cs="Arial"/>
        </w:rPr>
        <w:t xml:space="preserve">rule of thumb is used. </w:t>
      </w:r>
      <w:r w:rsidR="009823B2" w:rsidRPr="00A35695">
        <w:rPr>
          <w:rFonts w:ascii="Arial" w:hAnsi="Arial" w:cs="Arial"/>
        </w:rPr>
        <w:t>Three</w:t>
      </w:r>
      <w:r w:rsidRPr="00A35695">
        <w:rPr>
          <w:rFonts w:ascii="Arial" w:hAnsi="Arial" w:cs="Arial"/>
        </w:rPr>
        <w:t xml:space="preserve"> rules of thumb are common</w:t>
      </w:r>
      <w:r w:rsidR="009823B2" w:rsidRPr="00A35695">
        <w:rPr>
          <w:rFonts w:ascii="Arial" w:hAnsi="Arial" w:cs="Arial"/>
        </w:rPr>
        <w:t xml:space="preserve">ly used if the </w:t>
      </w:r>
      <w:r w:rsidR="005238C5" w:rsidRPr="00A35695">
        <w:rPr>
          <w:rFonts w:ascii="Arial" w:hAnsi="Arial" w:cs="Arial"/>
        </w:rPr>
        <w:t xml:space="preserve">anticipated value of </w:t>
      </w:r>
      <w:r w:rsidR="009823B2" w:rsidRPr="00A35695">
        <w:rPr>
          <w:rFonts w:ascii="Arial" w:hAnsi="Arial" w:cs="Arial"/>
        </w:rPr>
        <w:t xml:space="preserve">project does not justify a </w:t>
      </w:r>
      <w:r w:rsidR="005238C5" w:rsidRPr="00A35695">
        <w:rPr>
          <w:rFonts w:ascii="Arial" w:hAnsi="Arial" w:cs="Arial"/>
        </w:rPr>
        <w:t>comprehensive ground</w:t>
      </w:r>
      <w:r w:rsidR="00680121" w:rsidRPr="00A35695">
        <w:rPr>
          <w:rFonts w:ascii="Arial" w:hAnsi="Arial" w:cs="Arial"/>
        </w:rPr>
        <w:t>-</w:t>
      </w:r>
      <w:r w:rsidR="005238C5" w:rsidRPr="00A35695">
        <w:rPr>
          <w:rFonts w:ascii="Arial" w:hAnsi="Arial" w:cs="Arial"/>
        </w:rPr>
        <w:t>up analysis</w:t>
      </w:r>
      <w:r w:rsidRPr="00A35695">
        <w:rPr>
          <w:rFonts w:ascii="Arial" w:hAnsi="Arial" w:cs="Arial"/>
        </w:rPr>
        <w:t xml:space="preserve">. </w:t>
      </w:r>
    </w:p>
    <w:p w14:paraId="66230AFF" w14:textId="77777777" w:rsidR="005238C5" w:rsidRPr="00A35695" w:rsidRDefault="005238C5" w:rsidP="00F90B35">
      <w:pPr>
        <w:rPr>
          <w:rFonts w:ascii="Arial" w:hAnsi="Arial" w:cs="Arial"/>
        </w:rPr>
      </w:pPr>
    </w:p>
    <w:p w14:paraId="3B5815C9" w14:textId="6B55B35B" w:rsidR="008F510F" w:rsidRPr="00A35695" w:rsidRDefault="00F90B35" w:rsidP="00F90B35">
      <w:pPr>
        <w:rPr>
          <w:rFonts w:ascii="Arial" w:hAnsi="Arial" w:cs="Arial"/>
        </w:rPr>
      </w:pPr>
      <w:r w:rsidRPr="00A35695">
        <w:rPr>
          <w:rFonts w:ascii="Arial" w:hAnsi="Arial" w:cs="Arial"/>
        </w:rPr>
        <w:t xml:space="preserve">The first </w:t>
      </w:r>
      <w:r w:rsidR="005238C5" w:rsidRPr="00A35695">
        <w:rPr>
          <w:rFonts w:ascii="Arial" w:hAnsi="Arial" w:cs="Arial"/>
        </w:rPr>
        <w:t xml:space="preserve">rule of thumb </w:t>
      </w:r>
      <w:r w:rsidR="008F510F" w:rsidRPr="00A35695">
        <w:rPr>
          <w:rFonts w:ascii="Arial" w:hAnsi="Arial" w:cs="Arial"/>
        </w:rPr>
        <w:t xml:space="preserve">is </w:t>
      </w:r>
      <w:r w:rsidRPr="00A35695">
        <w:rPr>
          <w:rFonts w:ascii="Arial" w:hAnsi="Arial" w:cs="Arial"/>
        </w:rPr>
        <w:t xml:space="preserve">to use the discount rate which would be applied to an alternative venture, such as investing the money in </w:t>
      </w:r>
      <w:r w:rsidR="00081FC3" w:rsidRPr="00A35695">
        <w:rPr>
          <w:rFonts w:ascii="Arial" w:hAnsi="Arial" w:cs="Arial"/>
        </w:rPr>
        <w:t>a stock in an equivalent company developing, making, and</w:t>
      </w:r>
      <w:r w:rsidR="008F2DED" w:rsidRPr="00A35695">
        <w:rPr>
          <w:rFonts w:ascii="Arial" w:hAnsi="Arial" w:cs="Arial"/>
        </w:rPr>
        <w:t>/or</w:t>
      </w:r>
      <w:r w:rsidR="00081FC3" w:rsidRPr="00A35695">
        <w:rPr>
          <w:rFonts w:ascii="Arial" w:hAnsi="Arial" w:cs="Arial"/>
        </w:rPr>
        <w:t xml:space="preserve"> selling similar goods</w:t>
      </w:r>
      <w:r w:rsidRPr="00A35695">
        <w:rPr>
          <w:rFonts w:ascii="Arial" w:hAnsi="Arial" w:cs="Arial"/>
        </w:rPr>
        <w:t xml:space="preserve">. The problem with this rule of thumb is </w:t>
      </w:r>
      <w:r w:rsidR="008238FE" w:rsidRPr="00A35695">
        <w:rPr>
          <w:rFonts w:ascii="Arial" w:hAnsi="Arial" w:cs="Arial"/>
        </w:rPr>
        <w:t xml:space="preserve">uncertainty about </w:t>
      </w:r>
      <w:r w:rsidR="008F2DED" w:rsidRPr="00A35695">
        <w:rPr>
          <w:rFonts w:ascii="Arial" w:hAnsi="Arial" w:cs="Arial"/>
        </w:rPr>
        <w:t xml:space="preserve">whether your </w:t>
      </w:r>
      <w:r w:rsidRPr="00A35695">
        <w:rPr>
          <w:rFonts w:ascii="Arial" w:hAnsi="Arial" w:cs="Arial"/>
        </w:rPr>
        <w:t>NPD is riskier</w:t>
      </w:r>
      <w:r w:rsidR="008F2DED" w:rsidRPr="00A35695">
        <w:rPr>
          <w:rFonts w:ascii="Arial" w:hAnsi="Arial" w:cs="Arial"/>
        </w:rPr>
        <w:t xml:space="preserve"> or less risky</w:t>
      </w:r>
      <w:r w:rsidRPr="00A35695">
        <w:rPr>
          <w:rFonts w:ascii="Arial" w:hAnsi="Arial" w:cs="Arial"/>
        </w:rPr>
        <w:t>, so it</w:t>
      </w:r>
      <w:r w:rsidR="008238FE" w:rsidRPr="00A35695">
        <w:rPr>
          <w:rFonts w:ascii="Arial" w:hAnsi="Arial" w:cs="Arial"/>
        </w:rPr>
        <w:t xml:space="preserve"> can be</w:t>
      </w:r>
      <w:r w:rsidRPr="00A35695">
        <w:rPr>
          <w:rFonts w:ascii="Arial" w:hAnsi="Arial" w:cs="Arial"/>
        </w:rPr>
        <w:t xml:space="preserve"> a </w:t>
      </w:r>
      <w:r w:rsidR="008F2DED" w:rsidRPr="00A35695">
        <w:rPr>
          <w:rFonts w:ascii="Arial" w:hAnsi="Arial" w:cs="Arial"/>
        </w:rPr>
        <w:t>crude</w:t>
      </w:r>
      <w:r w:rsidRPr="00A35695">
        <w:rPr>
          <w:rFonts w:ascii="Arial" w:hAnsi="Arial" w:cs="Arial"/>
        </w:rPr>
        <w:t xml:space="preserve"> substitute. </w:t>
      </w:r>
    </w:p>
    <w:p w14:paraId="0F77B867" w14:textId="77777777" w:rsidR="008F510F" w:rsidRPr="00A35695" w:rsidRDefault="008F510F" w:rsidP="00F90B35">
      <w:pPr>
        <w:rPr>
          <w:rFonts w:ascii="Arial" w:hAnsi="Arial" w:cs="Arial"/>
        </w:rPr>
      </w:pPr>
    </w:p>
    <w:p w14:paraId="45CADA5C" w14:textId="23CD2BC6" w:rsidR="00F90B35" w:rsidRPr="00A35695" w:rsidRDefault="008F510F" w:rsidP="00F90B35">
      <w:pPr>
        <w:rPr>
          <w:rFonts w:ascii="Arial" w:hAnsi="Arial" w:cs="Arial"/>
        </w:rPr>
      </w:pPr>
      <w:r w:rsidRPr="00A35695">
        <w:rPr>
          <w:rFonts w:ascii="Arial" w:hAnsi="Arial" w:cs="Arial"/>
        </w:rPr>
        <w:t>A second</w:t>
      </w:r>
      <w:r w:rsidR="00F90B35" w:rsidRPr="00A35695">
        <w:rPr>
          <w:rFonts w:ascii="Arial" w:hAnsi="Arial" w:cs="Arial"/>
        </w:rPr>
        <w:t xml:space="preserve"> rule of thumb is to use the firm's reinvestment rate. The reinvestment rate is the average rate of return for the firm's investments in other NPD programs in the </w:t>
      </w:r>
      <w:proofErr w:type="gramStart"/>
      <w:r w:rsidR="00F90B35" w:rsidRPr="00A35695">
        <w:rPr>
          <w:rFonts w:ascii="Arial" w:hAnsi="Arial" w:cs="Arial"/>
        </w:rPr>
        <w:t>past</w:t>
      </w:r>
      <w:r w:rsidR="008238FE" w:rsidRPr="00A35695">
        <w:rPr>
          <w:rFonts w:ascii="Arial" w:hAnsi="Arial" w:cs="Arial"/>
        </w:rPr>
        <w:t>,</w:t>
      </w:r>
      <w:r w:rsidR="00F90B35" w:rsidRPr="00A35695">
        <w:rPr>
          <w:rFonts w:ascii="Arial" w:hAnsi="Arial" w:cs="Arial"/>
        </w:rPr>
        <w:t xml:space="preserve"> or</w:t>
      </w:r>
      <w:proofErr w:type="gramEnd"/>
      <w:r w:rsidR="00F90B35" w:rsidRPr="00A35695">
        <w:rPr>
          <w:rFonts w:ascii="Arial" w:hAnsi="Arial" w:cs="Arial"/>
        </w:rPr>
        <w:t xml:space="preserve"> return on very similar NPD projects. This approach reflects </w:t>
      </w:r>
      <w:r w:rsidR="008238FE" w:rsidRPr="00A35695">
        <w:rPr>
          <w:rFonts w:ascii="Arial" w:hAnsi="Arial" w:cs="Arial"/>
        </w:rPr>
        <w:t xml:space="preserve">the </w:t>
      </w:r>
      <w:r w:rsidR="00F90B35" w:rsidRPr="00A35695">
        <w:rPr>
          <w:rFonts w:ascii="Arial" w:hAnsi="Arial" w:cs="Arial"/>
        </w:rPr>
        <w:t xml:space="preserve">opportunity cost of investment in NPV, rather than the likely lower cost of capital of the alternative investments. But as </w:t>
      </w:r>
      <w:r w:rsidR="00C67EA2" w:rsidRPr="00A35695">
        <w:rPr>
          <w:rFonts w:ascii="Arial" w:hAnsi="Arial" w:cs="Arial"/>
        </w:rPr>
        <w:t xml:space="preserve">mentioned </w:t>
      </w:r>
      <w:r w:rsidR="00F90B35" w:rsidRPr="00A35695">
        <w:rPr>
          <w:rFonts w:ascii="Arial" w:hAnsi="Arial" w:cs="Arial"/>
        </w:rPr>
        <w:t xml:space="preserve">before, this rule of thumb suffers from the fact this is a generalized risk rate and not one </w:t>
      </w:r>
      <w:r w:rsidR="000333D6" w:rsidRPr="00A35695">
        <w:rPr>
          <w:rFonts w:ascii="Arial" w:hAnsi="Arial" w:cs="Arial"/>
        </w:rPr>
        <w:t xml:space="preserve">that is </w:t>
      </w:r>
      <w:r w:rsidR="00F90B35" w:rsidRPr="00A35695">
        <w:rPr>
          <w:rFonts w:ascii="Arial" w:hAnsi="Arial" w:cs="Arial"/>
        </w:rPr>
        <w:t xml:space="preserve">specific for this </w:t>
      </w:r>
      <w:r w:rsidR="00C67EA2" w:rsidRPr="00A35695">
        <w:rPr>
          <w:rFonts w:ascii="Arial" w:hAnsi="Arial" w:cs="Arial"/>
        </w:rPr>
        <w:t xml:space="preserve">NPD </w:t>
      </w:r>
      <w:r w:rsidR="00F90B35" w:rsidRPr="00A35695">
        <w:rPr>
          <w:rFonts w:ascii="Arial" w:hAnsi="Arial" w:cs="Arial"/>
        </w:rPr>
        <w:t xml:space="preserve">initiative. </w:t>
      </w:r>
      <w:r w:rsidRPr="00A35695">
        <w:rPr>
          <w:rFonts w:ascii="Arial" w:hAnsi="Arial" w:cs="Arial"/>
        </w:rPr>
        <w:t xml:space="preserve">Further it assumes </w:t>
      </w:r>
      <w:r w:rsidR="00590355" w:rsidRPr="00A35695">
        <w:rPr>
          <w:rFonts w:ascii="Arial" w:hAnsi="Arial" w:cs="Arial"/>
        </w:rPr>
        <w:t xml:space="preserve">the entity has a track record </w:t>
      </w:r>
      <w:r w:rsidR="000333D6" w:rsidRPr="00A35695">
        <w:rPr>
          <w:rFonts w:ascii="Arial" w:hAnsi="Arial" w:cs="Arial"/>
        </w:rPr>
        <w:t>based on</w:t>
      </w:r>
      <w:r w:rsidR="00590355" w:rsidRPr="00A35695">
        <w:rPr>
          <w:rFonts w:ascii="Arial" w:hAnsi="Arial" w:cs="Arial"/>
        </w:rPr>
        <w:t xml:space="preserve"> </w:t>
      </w:r>
      <w:r w:rsidR="00C67EA2" w:rsidRPr="00A35695">
        <w:rPr>
          <w:rFonts w:ascii="Arial" w:hAnsi="Arial" w:cs="Arial"/>
        </w:rPr>
        <w:t xml:space="preserve">previous </w:t>
      </w:r>
      <w:r w:rsidR="00590355" w:rsidRPr="00A35695">
        <w:rPr>
          <w:rFonts w:ascii="Arial" w:hAnsi="Arial" w:cs="Arial"/>
        </w:rPr>
        <w:t>NPD</w:t>
      </w:r>
      <w:r w:rsidR="00C67EA2" w:rsidRPr="00A35695">
        <w:rPr>
          <w:rFonts w:ascii="Arial" w:hAnsi="Arial" w:cs="Arial"/>
        </w:rPr>
        <w:t xml:space="preserve"> projects</w:t>
      </w:r>
      <w:r w:rsidR="00590355" w:rsidRPr="00A35695">
        <w:rPr>
          <w:rFonts w:ascii="Arial" w:hAnsi="Arial" w:cs="Arial"/>
        </w:rPr>
        <w:t>.</w:t>
      </w:r>
    </w:p>
    <w:p w14:paraId="1227D078" w14:textId="77777777" w:rsidR="00F90B35" w:rsidRPr="00A35695" w:rsidRDefault="00F90B35" w:rsidP="00F90B35">
      <w:pPr>
        <w:rPr>
          <w:rFonts w:ascii="Arial" w:hAnsi="Arial" w:cs="Arial"/>
        </w:rPr>
      </w:pPr>
    </w:p>
    <w:p w14:paraId="1C75454B" w14:textId="70B59D4C" w:rsidR="00F90B35" w:rsidRPr="00A35695" w:rsidRDefault="00590355" w:rsidP="00F90B35">
      <w:pPr>
        <w:rPr>
          <w:rFonts w:ascii="Arial" w:hAnsi="Arial" w:cs="Arial"/>
        </w:rPr>
      </w:pPr>
      <w:r w:rsidRPr="00A35695">
        <w:rPr>
          <w:rFonts w:ascii="Arial" w:hAnsi="Arial" w:cs="Arial"/>
        </w:rPr>
        <w:t>The third</w:t>
      </w:r>
      <w:r w:rsidR="00F90B35" w:rsidRPr="00A35695">
        <w:rPr>
          <w:rFonts w:ascii="Arial" w:hAnsi="Arial" w:cs="Arial"/>
        </w:rPr>
        <w:t xml:space="preserve"> rule of thumb for calculating a discount rate is to use a </w:t>
      </w:r>
      <w:r w:rsidRPr="00A35695">
        <w:rPr>
          <w:rFonts w:ascii="Arial" w:hAnsi="Arial" w:cs="Arial"/>
        </w:rPr>
        <w:t xml:space="preserve">rate </w:t>
      </w:r>
      <w:r w:rsidR="00F90B35" w:rsidRPr="00A35695">
        <w:rPr>
          <w:rFonts w:ascii="Arial" w:hAnsi="Arial" w:cs="Arial"/>
        </w:rPr>
        <w:t xml:space="preserve">a venture capitalist might </w:t>
      </w:r>
      <w:r w:rsidRPr="00A35695">
        <w:rPr>
          <w:rFonts w:ascii="Arial" w:hAnsi="Arial" w:cs="Arial"/>
        </w:rPr>
        <w:t>rely on</w:t>
      </w:r>
      <w:r w:rsidR="00F90B35" w:rsidRPr="00A35695">
        <w:rPr>
          <w:rFonts w:ascii="Arial" w:hAnsi="Arial" w:cs="Arial"/>
        </w:rPr>
        <w:t xml:space="preserve"> when making an investment in a company</w:t>
      </w:r>
      <w:r w:rsidR="004607A4">
        <w:rPr>
          <w:rFonts w:ascii="Arial" w:hAnsi="Arial" w:cs="Arial"/>
        </w:rPr>
        <w:t>, b</w:t>
      </w:r>
      <w:r w:rsidR="00F90B35" w:rsidRPr="00A35695">
        <w:rPr>
          <w:rFonts w:ascii="Arial" w:hAnsi="Arial" w:cs="Arial"/>
        </w:rPr>
        <w:t xml:space="preserve">ased on your Business Model Canvas and staff and </w:t>
      </w:r>
      <w:r w:rsidR="004607A4">
        <w:rPr>
          <w:rFonts w:ascii="Arial" w:hAnsi="Arial" w:cs="Arial"/>
        </w:rPr>
        <w:t xml:space="preserve">company or organization’s </w:t>
      </w:r>
      <w:r w:rsidR="00F90B35" w:rsidRPr="00A35695">
        <w:rPr>
          <w:rFonts w:ascii="Arial" w:hAnsi="Arial" w:cs="Arial"/>
        </w:rPr>
        <w:t xml:space="preserve">experience. </w:t>
      </w:r>
      <w:r w:rsidR="0037367E" w:rsidRPr="00A35695">
        <w:rPr>
          <w:rFonts w:ascii="Arial" w:hAnsi="Arial" w:cs="Arial"/>
        </w:rPr>
        <w:t xml:space="preserve">These rates are adjusted up or down each period </w:t>
      </w:r>
      <w:proofErr w:type="gramStart"/>
      <w:r w:rsidR="0037367E" w:rsidRPr="00A35695">
        <w:rPr>
          <w:rFonts w:ascii="Arial" w:hAnsi="Arial" w:cs="Arial"/>
        </w:rPr>
        <w:t>in light of</w:t>
      </w:r>
      <w:proofErr w:type="gramEnd"/>
      <w:r w:rsidR="0037367E" w:rsidRPr="00A35695">
        <w:rPr>
          <w:rFonts w:ascii="Arial" w:hAnsi="Arial" w:cs="Arial"/>
        </w:rPr>
        <w:t xml:space="preserve"> the </w:t>
      </w:r>
      <w:r w:rsidR="004607A4">
        <w:rPr>
          <w:rFonts w:ascii="Arial" w:hAnsi="Arial" w:cs="Arial"/>
        </w:rPr>
        <w:t>t</w:t>
      </w:r>
      <w:r w:rsidR="0037367E" w:rsidRPr="00A35695">
        <w:rPr>
          <w:rFonts w:ascii="Arial" w:hAnsi="Arial" w:cs="Arial"/>
        </w:rPr>
        <w:t xml:space="preserve">echnology </w:t>
      </w:r>
      <w:r w:rsidR="004607A4">
        <w:rPr>
          <w:rFonts w:ascii="Arial" w:hAnsi="Arial" w:cs="Arial"/>
        </w:rPr>
        <w:t>r</w:t>
      </w:r>
      <w:r w:rsidR="0037367E" w:rsidRPr="00A35695">
        <w:rPr>
          <w:rFonts w:ascii="Arial" w:hAnsi="Arial" w:cs="Arial"/>
        </w:rPr>
        <w:t xml:space="preserve">eadiness </w:t>
      </w:r>
      <w:r w:rsidR="004607A4">
        <w:rPr>
          <w:rFonts w:ascii="Arial" w:hAnsi="Arial" w:cs="Arial"/>
        </w:rPr>
        <w:t>l</w:t>
      </w:r>
      <w:r w:rsidR="0037367E" w:rsidRPr="00A35695">
        <w:rPr>
          <w:rFonts w:ascii="Arial" w:hAnsi="Arial" w:cs="Arial"/>
        </w:rPr>
        <w:t xml:space="preserve">evel </w:t>
      </w:r>
      <w:r w:rsidR="004607A4">
        <w:rPr>
          <w:rFonts w:ascii="Arial" w:hAnsi="Arial" w:cs="Arial"/>
        </w:rPr>
        <w:t xml:space="preserve">(TRL) </w:t>
      </w:r>
      <w:r w:rsidR="0037367E" w:rsidRPr="00A35695">
        <w:rPr>
          <w:rFonts w:ascii="Arial" w:hAnsi="Arial" w:cs="Arial"/>
        </w:rPr>
        <w:t xml:space="preserve">of the product or service for </w:t>
      </w:r>
      <w:r w:rsidR="00A97A09" w:rsidRPr="00A35695">
        <w:rPr>
          <w:rFonts w:ascii="Arial" w:hAnsi="Arial" w:cs="Arial"/>
        </w:rPr>
        <w:t xml:space="preserve">the </w:t>
      </w:r>
      <w:r w:rsidR="0037367E" w:rsidRPr="00A35695">
        <w:rPr>
          <w:rFonts w:ascii="Arial" w:hAnsi="Arial" w:cs="Arial"/>
        </w:rPr>
        <w:t xml:space="preserve">appropriate stage of NPD. </w:t>
      </w:r>
      <w:r w:rsidR="00933850" w:rsidRPr="00A35695">
        <w:rPr>
          <w:rFonts w:ascii="Arial" w:hAnsi="Arial" w:cs="Arial"/>
        </w:rPr>
        <w:t xml:space="preserve">This is our preferred rule of thumb if the NPD project does not justify the time and expense of making a ground-up estimate. </w:t>
      </w:r>
      <w:r w:rsidR="00F90B35" w:rsidRPr="00A35695">
        <w:rPr>
          <w:rFonts w:ascii="Arial" w:hAnsi="Arial" w:cs="Arial"/>
        </w:rPr>
        <w:t xml:space="preserve">Figure </w:t>
      </w:r>
      <w:r w:rsidR="001A413F" w:rsidRPr="00A35695">
        <w:rPr>
          <w:rFonts w:ascii="Arial" w:hAnsi="Arial" w:cs="Arial"/>
        </w:rPr>
        <w:t>4</w:t>
      </w:r>
      <w:r w:rsidR="00F90B35" w:rsidRPr="00A35695">
        <w:rPr>
          <w:rFonts w:ascii="Arial" w:hAnsi="Arial" w:cs="Arial"/>
        </w:rPr>
        <w:t xml:space="preserve"> is an example </w:t>
      </w:r>
      <w:r w:rsidR="00302277" w:rsidRPr="00A35695">
        <w:rPr>
          <w:rFonts w:ascii="Arial" w:hAnsi="Arial" w:cs="Arial"/>
        </w:rPr>
        <w:t xml:space="preserve">of such </w:t>
      </w:r>
      <w:r w:rsidR="00802155" w:rsidRPr="00A35695">
        <w:rPr>
          <w:rFonts w:ascii="Arial" w:hAnsi="Arial" w:cs="Arial"/>
        </w:rPr>
        <w:t xml:space="preserve">discount </w:t>
      </w:r>
      <w:r w:rsidR="00302277" w:rsidRPr="00A35695">
        <w:rPr>
          <w:rFonts w:ascii="Arial" w:hAnsi="Arial" w:cs="Arial"/>
        </w:rPr>
        <w:t>rates</w:t>
      </w:r>
      <w:r w:rsidR="00802155" w:rsidRPr="00A35695">
        <w:rPr>
          <w:rFonts w:ascii="Arial" w:hAnsi="Arial" w:cs="Arial"/>
        </w:rPr>
        <w:t xml:space="preserve"> and the rationales for selecting each rate</w:t>
      </w:r>
      <w:r w:rsidR="001D2528" w:rsidRPr="00A35695">
        <w:rPr>
          <w:rFonts w:ascii="Arial" w:hAnsi="Arial" w:cs="Arial"/>
        </w:rPr>
        <w:t xml:space="preserve">. It was </w:t>
      </w:r>
      <w:r w:rsidR="00302277" w:rsidRPr="00A35695">
        <w:rPr>
          <w:rFonts w:ascii="Arial" w:hAnsi="Arial" w:cs="Arial"/>
        </w:rPr>
        <w:t xml:space="preserve">developed using data </w:t>
      </w:r>
      <w:r w:rsidR="001D2528" w:rsidRPr="00A35695">
        <w:rPr>
          <w:rFonts w:ascii="Arial" w:hAnsi="Arial" w:cs="Arial"/>
        </w:rPr>
        <w:t xml:space="preserve">in </w:t>
      </w:r>
      <w:r w:rsidR="00F90B35" w:rsidRPr="00A35695">
        <w:rPr>
          <w:rFonts w:ascii="Arial" w:hAnsi="Arial" w:cs="Arial"/>
        </w:rPr>
        <w:t xml:space="preserve">Richard </w:t>
      </w:r>
      <w:proofErr w:type="spellStart"/>
      <w:r w:rsidR="00F90B35" w:rsidRPr="00A35695">
        <w:rPr>
          <w:rFonts w:ascii="Arial" w:hAnsi="Arial" w:cs="Arial"/>
        </w:rPr>
        <w:t>Razgaitis</w:t>
      </w:r>
      <w:proofErr w:type="spellEnd"/>
      <w:r w:rsidR="00F90B35" w:rsidRPr="00A35695">
        <w:rPr>
          <w:rFonts w:ascii="Arial" w:hAnsi="Arial" w:cs="Arial"/>
        </w:rPr>
        <w:t xml:space="preserve">’ book </w:t>
      </w:r>
      <w:r w:rsidR="00F90B35" w:rsidRPr="00A35695">
        <w:rPr>
          <w:rFonts w:ascii="Arial" w:hAnsi="Arial" w:cs="Arial"/>
          <w:i/>
          <w:iCs/>
        </w:rPr>
        <w:t>Early</w:t>
      </w:r>
      <w:r w:rsidR="005F748E" w:rsidRPr="00A35695">
        <w:rPr>
          <w:rFonts w:ascii="Arial" w:hAnsi="Arial" w:cs="Arial"/>
          <w:i/>
          <w:iCs/>
        </w:rPr>
        <w:t>-</w:t>
      </w:r>
      <w:r w:rsidR="00F90B35" w:rsidRPr="00A35695">
        <w:rPr>
          <w:rFonts w:ascii="Arial" w:hAnsi="Arial" w:cs="Arial"/>
          <w:i/>
          <w:iCs/>
        </w:rPr>
        <w:t>Stage Technology: Valuation and Pricing</w:t>
      </w:r>
      <w:r w:rsidR="004607A4">
        <w:rPr>
          <w:rFonts w:ascii="Arial" w:hAnsi="Arial" w:cs="Arial"/>
          <w:i/>
          <w:iCs/>
        </w:rPr>
        <w:t>.</w:t>
      </w:r>
      <w:r w:rsidR="00F90B35" w:rsidRPr="00A35695">
        <w:rPr>
          <w:rStyle w:val="FootnoteReference"/>
          <w:rFonts w:ascii="Arial" w:hAnsi="Arial" w:cs="Arial"/>
          <w:i/>
          <w:iCs/>
        </w:rPr>
        <w:footnoteReference w:id="5"/>
      </w:r>
      <w:r w:rsidR="001D2528" w:rsidRPr="00A35695">
        <w:rPr>
          <w:rFonts w:ascii="Arial" w:hAnsi="Arial" w:cs="Arial"/>
          <w:i/>
          <w:iCs/>
        </w:rPr>
        <w:t xml:space="preserve"> </w:t>
      </w:r>
      <w:r w:rsidR="001D2528" w:rsidRPr="00A35695">
        <w:rPr>
          <w:rFonts w:ascii="Arial" w:hAnsi="Arial" w:cs="Arial"/>
        </w:rPr>
        <w:t xml:space="preserve">As this book was published in 1999, it makes sense to </w:t>
      </w:r>
      <w:r w:rsidR="008E4643" w:rsidRPr="00A35695">
        <w:rPr>
          <w:rFonts w:ascii="Arial" w:hAnsi="Arial" w:cs="Arial"/>
        </w:rPr>
        <w:t xml:space="preserve">confirm the rates you </w:t>
      </w:r>
      <w:r w:rsidR="00C67EA2" w:rsidRPr="00A35695">
        <w:rPr>
          <w:rFonts w:ascii="Arial" w:hAnsi="Arial" w:cs="Arial"/>
        </w:rPr>
        <w:t>choose to</w:t>
      </w:r>
      <w:r w:rsidR="008E4643" w:rsidRPr="00A35695">
        <w:rPr>
          <w:rFonts w:ascii="Arial" w:hAnsi="Arial" w:cs="Arial"/>
        </w:rPr>
        <w:t xml:space="preserve"> us</w:t>
      </w:r>
      <w:r w:rsidR="00C67EA2" w:rsidRPr="00A35695">
        <w:rPr>
          <w:rFonts w:ascii="Arial" w:hAnsi="Arial" w:cs="Arial"/>
        </w:rPr>
        <w:t>e</w:t>
      </w:r>
      <w:r w:rsidR="008E4643" w:rsidRPr="00A35695">
        <w:rPr>
          <w:rFonts w:ascii="Arial" w:hAnsi="Arial" w:cs="Arial"/>
        </w:rPr>
        <w:t xml:space="preserve"> by interviewing </w:t>
      </w:r>
      <w:r w:rsidR="001D2528" w:rsidRPr="00A35695">
        <w:rPr>
          <w:rFonts w:ascii="Arial" w:hAnsi="Arial" w:cs="Arial"/>
        </w:rPr>
        <w:t xml:space="preserve">some venture capital firms in your country and doing web </w:t>
      </w:r>
      <w:r w:rsidR="00802155" w:rsidRPr="00A35695">
        <w:rPr>
          <w:rFonts w:ascii="Arial" w:hAnsi="Arial" w:cs="Arial"/>
        </w:rPr>
        <w:t>re</w:t>
      </w:r>
      <w:r w:rsidR="001D2528" w:rsidRPr="00A35695">
        <w:rPr>
          <w:rFonts w:ascii="Arial" w:hAnsi="Arial" w:cs="Arial"/>
        </w:rPr>
        <w:t xml:space="preserve">search. </w:t>
      </w:r>
    </w:p>
    <w:p w14:paraId="59EFFC7A" w14:textId="77777777" w:rsidR="00F90B35" w:rsidRPr="00A35695" w:rsidRDefault="00F90B35" w:rsidP="00F90B35">
      <w:pPr>
        <w:rPr>
          <w:rFonts w:ascii="Arial" w:hAnsi="Arial" w:cs="Arial"/>
        </w:rPr>
      </w:pPr>
    </w:p>
    <w:p w14:paraId="66B5B0EE" w14:textId="310929B7" w:rsidR="00F90B35" w:rsidRPr="00A35695" w:rsidRDefault="00A97A09" w:rsidP="00F90B35">
      <w:pPr>
        <w:keepNext/>
        <w:rPr>
          <w:rFonts w:ascii="Arial" w:hAnsi="Arial" w:cs="Arial"/>
        </w:rPr>
      </w:pPr>
      <w:r w:rsidRPr="00A35695">
        <w:rPr>
          <w:rFonts w:ascii="Arial" w:hAnsi="Arial" w:cs="Arial"/>
          <w:i/>
          <w:iCs/>
          <w:noProof/>
          <w:sz w:val="18"/>
          <w:szCs w:val="18"/>
        </w:rPr>
        <w:lastRenderedPageBreak/>
        <w:drawing>
          <wp:inline distT="0" distB="0" distL="0" distR="0" wp14:anchorId="479228B2" wp14:editId="08BB22B5">
            <wp:extent cx="5613400" cy="3379052"/>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003" cy="3386638"/>
                    </a:xfrm>
                    <a:prstGeom prst="rect">
                      <a:avLst/>
                    </a:prstGeom>
                    <a:noFill/>
                  </pic:spPr>
                </pic:pic>
              </a:graphicData>
            </a:graphic>
          </wp:inline>
        </w:drawing>
      </w:r>
    </w:p>
    <w:p w14:paraId="003542EB" w14:textId="77777777" w:rsidR="004607A4" w:rsidRPr="004607A4" w:rsidRDefault="004607A4" w:rsidP="004607A4">
      <w:pPr>
        <w:pStyle w:val="Caption"/>
        <w:spacing w:after="0"/>
        <w:rPr>
          <w:rFonts w:ascii="Arial" w:hAnsi="Arial" w:cs="Arial"/>
          <w:i w:val="0"/>
          <w:iCs w:val="0"/>
        </w:rPr>
      </w:pPr>
    </w:p>
    <w:p w14:paraId="635187C8" w14:textId="3A697DE5" w:rsidR="00F90B35" w:rsidRPr="004607A4" w:rsidRDefault="00F90B35" w:rsidP="004607A4">
      <w:pPr>
        <w:pStyle w:val="Caption"/>
        <w:spacing w:after="0"/>
        <w:rPr>
          <w:rFonts w:ascii="Arial" w:hAnsi="Arial" w:cs="Arial"/>
          <w:i w:val="0"/>
          <w:iCs w:val="0"/>
        </w:rPr>
      </w:pPr>
      <w:r w:rsidRPr="004607A4">
        <w:rPr>
          <w:rFonts w:ascii="Arial" w:hAnsi="Arial" w:cs="Arial"/>
          <w:i w:val="0"/>
          <w:iCs w:val="0"/>
        </w:rPr>
        <w:t xml:space="preserve">Figure </w:t>
      </w:r>
      <w:r w:rsidR="00000000" w:rsidRPr="004607A4">
        <w:rPr>
          <w:rFonts w:ascii="Arial" w:hAnsi="Arial" w:cs="Arial"/>
          <w:i w:val="0"/>
          <w:iCs w:val="0"/>
        </w:rPr>
        <w:fldChar w:fldCharType="begin"/>
      </w:r>
      <w:r w:rsidR="00000000" w:rsidRPr="004607A4">
        <w:rPr>
          <w:rFonts w:ascii="Arial" w:hAnsi="Arial" w:cs="Arial"/>
          <w:i w:val="0"/>
          <w:iCs w:val="0"/>
        </w:rPr>
        <w:instrText xml:space="preserve"> SEQ Figure \* ARABIC </w:instrText>
      </w:r>
      <w:r w:rsidR="00000000" w:rsidRPr="004607A4">
        <w:rPr>
          <w:rFonts w:ascii="Arial" w:hAnsi="Arial" w:cs="Arial"/>
          <w:i w:val="0"/>
          <w:iCs w:val="0"/>
        </w:rPr>
        <w:fldChar w:fldCharType="separate"/>
      </w:r>
      <w:r w:rsidR="00833F1E">
        <w:rPr>
          <w:rFonts w:ascii="Arial" w:hAnsi="Arial" w:cs="Arial"/>
          <w:i w:val="0"/>
          <w:iCs w:val="0"/>
          <w:noProof/>
        </w:rPr>
        <w:t>4</w:t>
      </w:r>
      <w:r w:rsidR="00000000" w:rsidRPr="004607A4">
        <w:rPr>
          <w:rFonts w:ascii="Arial" w:hAnsi="Arial" w:cs="Arial"/>
          <w:i w:val="0"/>
          <w:iCs w:val="0"/>
          <w:noProof/>
        </w:rPr>
        <w:fldChar w:fldCharType="end"/>
      </w:r>
      <w:r w:rsidRPr="004607A4">
        <w:rPr>
          <w:rFonts w:ascii="Arial" w:hAnsi="Arial" w:cs="Arial"/>
          <w:i w:val="0"/>
          <w:iCs w:val="0"/>
        </w:rPr>
        <w:t xml:space="preserve">: Discount </w:t>
      </w:r>
      <w:r w:rsidR="000333D6" w:rsidRPr="004607A4">
        <w:rPr>
          <w:rFonts w:ascii="Arial" w:hAnsi="Arial" w:cs="Arial"/>
          <w:i w:val="0"/>
          <w:iCs w:val="0"/>
        </w:rPr>
        <w:t>r</w:t>
      </w:r>
      <w:r w:rsidRPr="004607A4">
        <w:rPr>
          <w:rFonts w:ascii="Arial" w:hAnsi="Arial" w:cs="Arial"/>
          <w:i w:val="0"/>
          <w:iCs w:val="0"/>
        </w:rPr>
        <w:t xml:space="preserve">ates from </w:t>
      </w:r>
      <w:r w:rsidR="000333D6" w:rsidRPr="004607A4">
        <w:rPr>
          <w:rFonts w:ascii="Arial" w:hAnsi="Arial" w:cs="Arial"/>
          <w:i w:val="0"/>
          <w:iCs w:val="0"/>
        </w:rPr>
        <w:t>v</w:t>
      </w:r>
      <w:r w:rsidRPr="004607A4">
        <w:rPr>
          <w:rFonts w:ascii="Arial" w:hAnsi="Arial" w:cs="Arial"/>
          <w:i w:val="0"/>
          <w:iCs w:val="0"/>
        </w:rPr>
        <w:t xml:space="preserve">enture </w:t>
      </w:r>
      <w:r w:rsidR="000333D6" w:rsidRPr="004607A4">
        <w:rPr>
          <w:rFonts w:ascii="Arial" w:hAnsi="Arial" w:cs="Arial"/>
          <w:i w:val="0"/>
          <w:iCs w:val="0"/>
        </w:rPr>
        <w:t>c</w:t>
      </w:r>
      <w:r w:rsidRPr="004607A4">
        <w:rPr>
          <w:rFonts w:ascii="Arial" w:hAnsi="Arial" w:cs="Arial"/>
          <w:i w:val="0"/>
          <w:iCs w:val="0"/>
        </w:rPr>
        <w:t>apital</w:t>
      </w:r>
      <w:r w:rsidR="00A97A09" w:rsidRPr="004607A4">
        <w:rPr>
          <w:rFonts w:ascii="Arial" w:hAnsi="Arial" w:cs="Arial"/>
          <w:i w:val="0"/>
          <w:iCs w:val="0"/>
        </w:rPr>
        <w:t>. Figure courtesy of Foresight Science &amp; Technology.</w:t>
      </w:r>
    </w:p>
    <w:p w14:paraId="49D2DE05" w14:textId="77777777" w:rsidR="00F90B35" w:rsidRPr="00A35695" w:rsidRDefault="00F90B35" w:rsidP="00F90B35">
      <w:pPr>
        <w:rPr>
          <w:rFonts w:ascii="Arial" w:hAnsi="Arial" w:cs="Arial"/>
        </w:rPr>
      </w:pPr>
    </w:p>
    <w:p w14:paraId="399C41E7" w14:textId="4882089E" w:rsidR="00F90B35" w:rsidRPr="00A35695" w:rsidRDefault="00F90B35" w:rsidP="00F90B35">
      <w:pPr>
        <w:rPr>
          <w:rFonts w:ascii="Arial" w:hAnsi="Arial" w:cs="Arial"/>
        </w:rPr>
      </w:pPr>
      <w:r w:rsidRPr="00A35695">
        <w:rPr>
          <w:rFonts w:ascii="Arial" w:hAnsi="Arial" w:cs="Arial"/>
        </w:rPr>
        <w:t xml:space="preserve">If inflation is a significant factor, you can usually find </w:t>
      </w:r>
      <w:r w:rsidR="00802155" w:rsidRPr="00A35695">
        <w:rPr>
          <w:rFonts w:ascii="Arial" w:hAnsi="Arial" w:cs="Arial"/>
        </w:rPr>
        <w:t>inflation figures</w:t>
      </w:r>
      <w:r w:rsidRPr="00A35695">
        <w:rPr>
          <w:rFonts w:ascii="Arial" w:hAnsi="Arial" w:cs="Arial"/>
        </w:rPr>
        <w:t xml:space="preserve"> from a government or financial sector website. </w:t>
      </w:r>
      <w:r w:rsidR="00802155" w:rsidRPr="00A35695">
        <w:rPr>
          <w:rFonts w:ascii="Arial" w:hAnsi="Arial" w:cs="Arial"/>
        </w:rPr>
        <w:t>This information</w:t>
      </w:r>
      <w:r w:rsidRPr="00A35695">
        <w:rPr>
          <w:rFonts w:ascii="Arial" w:hAnsi="Arial" w:cs="Arial"/>
        </w:rPr>
        <w:t xml:space="preserve"> is then added into the results. </w:t>
      </w:r>
    </w:p>
    <w:p w14:paraId="3A991DD3" w14:textId="77777777" w:rsidR="00F90B35" w:rsidRPr="00A35695" w:rsidRDefault="00F90B35" w:rsidP="00F90B35">
      <w:pPr>
        <w:rPr>
          <w:rFonts w:ascii="Arial" w:hAnsi="Arial" w:cs="Arial"/>
        </w:rPr>
      </w:pPr>
    </w:p>
    <w:p w14:paraId="1F19F881" w14:textId="5228A461" w:rsidR="00F90B35" w:rsidRPr="00A35695" w:rsidRDefault="00F90B35" w:rsidP="00F90B35">
      <w:pPr>
        <w:rPr>
          <w:rFonts w:ascii="Arial" w:hAnsi="Arial" w:cs="Arial"/>
        </w:rPr>
      </w:pPr>
      <w:r w:rsidRPr="00A35695">
        <w:rPr>
          <w:rFonts w:ascii="Arial" w:hAnsi="Arial" w:cs="Arial"/>
        </w:rPr>
        <w:t>I</w:t>
      </w:r>
      <w:r w:rsidR="00C67EA2" w:rsidRPr="00A35695">
        <w:rPr>
          <w:rFonts w:ascii="Arial" w:hAnsi="Arial" w:cs="Arial"/>
        </w:rPr>
        <w:t>f you are using ground-up estimates i</w:t>
      </w:r>
      <w:r w:rsidRPr="00A35695">
        <w:rPr>
          <w:rFonts w:ascii="Arial" w:hAnsi="Arial" w:cs="Arial"/>
        </w:rPr>
        <w:t>nstead of using a rule of thumb</w:t>
      </w:r>
      <w:r w:rsidR="00C67EA2" w:rsidRPr="00A35695">
        <w:rPr>
          <w:rFonts w:ascii="Arial" w:hAnsi="Arial" w:cs="Arial"/>
        </w:rPr>
        <w:t xml:space="preserve"> for the discount rate</w:t>
      </w:r>
      <w:r w:rsidRPr="00A35695">
        <w:rPr>
          <w:rFonts w:ascii="Arial" w:hAnsi="Arial" w:cs="Arial"/>
        </w:rPr>
        <w:t xml:space="preserve">, </w:t>
      </w:r>
      <w:r w:rsidR="00C67EA2" w:rsidRPr="00A35695">
        <w:rPr>
          <w:rFonts w:ascii="Arial" w:hAnsi="Arial" w:cs="Arial"/>
        </w:rPr>
        <w:t xml:space="preserve">then the </w:t>
      </w:r>
      <w:r w:rsidRPr="00A35695">
        <w:rPr>
          <w:rFonts w:ascii="Arial" w:hAnsi="Arial" w:cs="Arial"/>
        </w:rPr>
        <w:t xml:space="preserve">ground-up estimates of the discount rate </w:t>
      </w:r>
      <w:r w:rsidR="00163849" w:rsidRPr="00A35695">
        <w:rPr>
          <w:rFonts w:ascii="Arial" w:hAnsi="Arial" w:cs="Arial"/>
        </w:rPr>
        <w:t>must</w:t>
      </w:r>
      <w:r w:rsidRPr="00A35695">
        <w:rPr>
          <w:rFonts w:ascii="Arial" w:hAnsi="Arial" w:cs="Arial"/>
        </w:rPr>
        <w:t xml:space="preserve"> include four factors. The first is </w:t>
      </w:r>
      <w:r w:rsidR="00C67EA2" w:rsidRPr="00A35695">
        <w:rPr>
          <w:rFonts w:ascii="Arial" w:hAnsi="Arial" w:cs="Arial"/>
        </w:rPr>
        <w:t xml:space="preserve">anticipated inflation, which is </w:t>
      </w:r>
      <w:r w:rsidRPr="00A35695">
        <w:rPr>
          <w:rFonts w:ascii="Arial" w:hAnsi="Arial" w:cs="Arial"/>
        </w:rPr>
        <w:t xml:space="preserve">simple and </w:t>
      </w:r>
      <w:r w:rsidR="00C67EA2" w:rsidRPr="00A35695">
        <w:rPr>
          <w:rFonts w:ascii="Arial" w:hAnsi="Arial" w:cs="Arial"/>
        </w:rPr>
        <w:t xml:space="preserve">considered </w:t>
      </w:r>
      <w:r w:rsidRPr="00A35695">
        <w:rPr>
          <w:rFonts w:ascii="Arial" w:hAnsi="Arial" w:cs="Arial"/>
        </w:rPr>
        <w:t xml:space="preserve">a macro level risk. The last three are intrinsic to the specific NPD initiative. </w:t>
      </w:r>
      <w:r w:rsidR="005A03B5" w:rsidRPr="00A35695">
        <w:rPr>
          <w:rFonts w:ascii="Arial" w:hAnsi="Arial" w:cs="Arial"/>
        </w:rPr>
        <w:t>The</w:t>
      </w:r>
      <w:r w:rsidR="00A97A09" w:rsidRPr="00A35695">
        <w:rPr>
          <w:rFonts w:ascii="Arial" w:hAnsi="Arial" w:cs="Arial"/>
        </w:rPr>
        <w:t>y</w:t>
      </w:r>
      <w:r w:rsidR="005A03B5" w:rsidRPr="00A35695">
        <w:rPr>
          <w:rFonts w:ascii="Arial" w:hAnsi="Arial" w:cs="Arial"/>
        </w:rPr>
        <w:t xml:space="preserve"> are execution, co-innovation, and adoption risk</w:t>
      </w:r>
      <w:r w:rsidR="004607A4">
        <w:rPr>
          <w:rFonts w:ascii="Arial" w:hAnsi="Arial" w:cs="Arial"/>
        </w:rPr>
        <w:t>s</w:t>
      </w:r>
      <w:r w:rsidR="005A03B5" w:rsidRPr="00A35695">
        <w:rPr>
          <w:rFonts w:ascii="Arial" w:hAnsi="Arial" w:cs="Arial"/>
        </w:rPr>
        <w:t>.</w:t>
      </w:r>
      <w:r w:rsidRPr="00A35695">
        <w:rPr>
          <w:rFonts w:ascii="Arial" w:hAnsi="Arial" w:cs="Arial"/>
        </w:rPr>
        <w:t xml:space="preserve"> These need to be calculated and combined</w:t>
      </w:r>
      <w:r w:rsidR="005A03B5" w:rsidRPr="00A35695">
        <w:rPr>
          <w:rFonts w:ascii="Arial" w:hAnsi="Arial" w:cs="Arial"/>
        </w:rPr>
        <w:t xml:space="preserve"> as discussed above</w:t>
      </w:r>
      <w:r w:rsidRPr="00A35695">
        <w:rPr>
          <w:rFonts w:ascii="Arial" w:hAnsi="Arial" w:cs="Arial"/>
        </w:rPr>
        <w:t xml:space="preserve">. The Gate </w:t>
      </w:r>
      <w:r w:rsidR="00A97A09" w:rsidRPr="00A35695">
        <w:rPr>
          <w:rFonts w:ascii="Arial" w:hAnsi="Arial" w:cs="Arial"/>
        </w:rPr>
        <w:t xml:space="preserve">Progress </w:t>
      </w:r>
      <w:r w:rsidRPr="00A35695">
        <w:rPr>
          <w:rFonts w:ascii="Arial" w:hAnsi="Arial" w:cs="Arial"/>
        </w:rPr>
        <w:t xml:space="preserve">Review Tool can </w:t>
      </w:r>
      <w:r w:rsidR="00A97A09" w:rsidRPr="00A35695">
        <w:rPr>
          <w:rFonts w:ascii="Arial" w:hAnsi="Arial" w:cs="Arial"/>
        </w:rPr>
        <w:t xml:space="preserve">be </w:t>
      </w:r>
      <w:r w:rsidRPr="00A35695">
        <w:rPr>
          <w:rFonts w:ascii="Arial" w:hAnsi="Arial" w:cs="Arial"/>
        </w:rPr>
        <w:t xml:space="preserve">used to </w:t>
      </w:r>
      <w:r w:rsidR="001A413F" w:rsidRPr="00A35695">
        <w:rPr>
          <w:rFonts w:ascii="Arial" w:hAnsi="Arial" w:cs="Arial"/>
        </w:rPr>
        <w:t>support</w:t>
      </w:r>
      <w:r w:rsidRPr="00A35695">
        <w:rPr>
          <w:rFonts w:ascii="Arial" w:hAnsi="Arial" w:cs="Arial"/>
        </w:rPr>
        <w:t xml:space="preserve"> a ground</w:t>
      </w:r>
      <w:r w:rsidR="00680121" w:rsidRPr="00A35695">
        <w:rPr>
          <w:rFonts w:ascii="Arial" w:hAnsi="Arial" w:cs="Arial"/>
        </w:rPr>
        <w:t>-</w:t>
      </w:r>
      <w:r w:rsidRPr="00A35695">
        <w:rPr>
          <w:rFonts w:ascii="Arial" w:hAnsi="Arial" w:cs="Arial"/>
        </w:rPr>
        <w:t xml:space="preserve">up determination of the discount rate. </w:t>
      </w:r>
    </w:p>
    <w:p w14:paraId="05961901" w14:textId="77777777" w:rsidR="00F90B35" w:rsidRPr="00A35695" w:rsidRDefault="00F90B35" w:rsidP="00F90B35">
      <w:pPr>
        <w:rPr>
          <w:rFonts w:ascii="Arial" w:hAnsi="Arial" w:cs="Arial"/>
        </w:rPr>
      </w:pPr>
    </w:p>
    <w:p w14:paraId="05E294A0" w14:textId="77777777" w:rsidR="004607A4" w:rsidRDefault="0036009F" w:rsidP="00C4578E">
      <w:pPr>
        <w:rPr>
          <w:rFonts w:ascii="Arial" w:hAnsi="Arial" w:cs="Arial"/>
        </w:rPr>
        <w:sectPr w:rsidR="004607A4" w:rsidSect="00F94FA1">
          <w:headerReference w:type="default" r:id="rId12"/>
          <w:footerReference w:type="even" r:id="rId13"/>
          <w:footerReference w:type="first" r:id="rId14"/>
          <w:pgSz w:w="12240" w:h="15840"/>
          <w:pgMar w:top="1440" w:right="1440" w:bottom="1440" w:left="1440" w:header="720" w:footer="720" w:gutter="0"/>
          <w:cols w:space="720"/>
          <w:docGrid w:linePitch="360"/>
        </w:sectPr>
      </w:pPr>
      <w:r w:rsidRPr="00A35695">
        <w:rPr>
          <w:rFonts w:ascii="Arial" w:hAnsi="Arial" w:cs="Arial"/>
        </w:rPr>
        <w:t xml:space="preserve">Now turn to </w:t>
      </w:r>
      <w:r w:rsidR="00993A6E" w:rsidRPr="00A35695">
        <w:rPr>
          <w:rFonts w:ascii="Arial" w:hAnsi="Arial" w:cs="Arial"/>
        </w:rPr>
        <w:t xml:space="preserve">the </w:t>
      </w:r>
      <w:r w:rsidR="006912DA" w:rsidRPr="00A35695">
        <w:rPr>
          <w:rFonts w:ascii="Arial" w:hAnsi="Arial" w:cs="Arial"/>
        </w:rPr>
        <w:t xml:space="preserve">NPV </w:t>
      </w:r>
      <w:r w:rsidR="00606C1A" w:rsidRPr="00A35695">
        <w:rPr>
          <w:rFonts w:ascii="Arial" w:hAnsi="Arial" w:cs="Arial"/>
        </w:rPr>
        <w:t xml:space="preserve">Tool </w:t>
      </w:r>
      <w:r w:rsidR="006912DA" w:rsidRPr="00A35695">
        <w:rPr>
          <w:rFonts w:ascii="Arial" w:hAnsi="Arial" w:cs="Arial"/>
        </w:rPr>
        <w:t>spreadsheet itself</w:t>
      </w:r>
      <w:r w:rsidR="00993A6E" w:rsidRPr="00A35695">
        <w:rPr>
          <w:rFonts w:ascii="Arial" w:hAnsi="Arial" w:cs="Arial"/>
        </w:rPr>
        <w:t xml:space="preserve"> and </w:t>
      </w:r>
      <w:r w:rsidR="005A03B5" w:rsidRPr="00A35695">
        <w:rPr>
          <w:rFonts w:ascii="Arial" w:hAnsi="Arial" w:cs="Arial"/>
        </w:rPr>
        <w:t xml:space="preserve">start </w:t>
      </w:r>
      <w:r w:rsidR="000333D6" w:rsidRPr="00A35695">
        <w:rPr>
          <w:rFonts w:ascii="Arial" w:hAnsi="Arial" w:cs="Arial"/>
        </w:rPr>
        <w:t>enter</w:t>
      </w:r>
      <w:r w:rsidR="005A03B5" w:rsidRPr="00A35695">
        <w:rPr>
          <w:rFonts w:ascii="Arial" w:hAnsi="Arial" w:cs="Arial"/>
        </w:rPr>
        <w:t>ing</w:t>
      </w:r>
      <w:r w:rsidR="00993A6E" w:rsidRPr="00A35695">
        <w:rPr>
          <w:rFonts w:ascii="Arial" w:hAnsi="Arial" w:cs="Arial"/>
        </w:rPr>
        <w:t xml:space="preserve"> cash flow</w:t>
      </w:r>
      <w:r w:rsidR="005A03B5" w:rsidRPr="00A35695">
        <w:rPr>
          <w:rFonts w:ascii="Arial" w:hAnsi="Arial" w:cs="Arial"/>
        </w:rPr>
        <w:t>s</w:t>
      </w:r>
      <w:r w:rsidR="00993A6E" w:rsidRPr="00A35695">
        <w:rPr>
          <w:rFonts w:ascii="Arial" w:hAnsi="Arial" w:cs="Arial"/>
        </w:rPr>
        <w:t xml:space="preserve"> and discount rate</w:t>
      </w:r>
      <w:r w:rsidR="005A03B5" w:rsidRPr="00A35695">
        <w:rPr>
          <w:rFonts w:ascii="Arial" w:hAnsi="Arial" w:cs="Arial"/>
        </w:rPr>
        <w:t xml:space="preserve">s. </w:t>
      </w:r>
      <w:r w:rsidR="00E108D5" w:rsidRPr="00A35695">
        <w:rPr>
          <w:rFonts w:ascii="Arial" w:hAnsi="Arial" w:cs="Arial"/>
        </w:rPr>
        <w:t>Before do</w:t>
      </w:r>
      <w:r w:rsidR="00A97A09" w:rsidRPr="00A35695">
        <w:rPr>
          <w:rFonts w:ascii="Arial" w:hAnsi="Arial" w:cs="Arial"/>
        </w:rPr>
        <w:t>ing</w:t>
      </w:r>
      <w:r w:rsidR="00E108D5" w:rsidRPr="00A35695">
        <w:rPr>
          <w:rFonts w:ascii="Arial" w:hAnsi="Arial" w:cs="Arial"/>
        </w:rPr>
        <w:t xml:space="preserve"> that, </w:t>
      </w:r>
      <w:r w:rsidR="00797D05" w:rsidRPr="00A35695">
        <w:rPr>
          <w:rFonts w:ascii="Arial" w:hAnsi="Arial" w:cs="Arial"/>
        </w:rPr>
        <w:t>remember</w:t>
      </w:r>
      <w:r w:rsidR="00260DB6" w:rsidRPr="00A35695">
        <w:rPr>
          <w:rFonts w:ascii="Arial" w:hAnsi="Arial" w:cs="Arial"/>
        </w:rPr>
        <w:t xml:space="preserve"> that u</w:t>
      </w:r>
      <w:r w:rsidR="00993A6E" w:rsidRPr="00A35695">
        <w:rPr>
          <w:rFonts w:ascii="Arial" w:hAnsi="Arial" w:cs="Arial"/>
        </w:rPr>
        <w:t>nlike</w:t>
      </w:r>
      <w:r w:rsidR="00260DB6" w:rsidRPr="00A35695">
        <w:rPr>
          <w:rFonts w:ascii="Arial" w:hAnsi="Arial" w:cs="Arial"/>
        </w:rPr>
        <w:t xml:space="preserve"> the </w:t>
      </w:r>
      <w:r w:rsidR="00993A6E" w:rsidRPr="00A35695">
        <w:rPr>
          <w:rFonts w:ascii="Arial" w:hAnsi="Arial" w:cs="Arial"/>
        </w:rPr>
        <w:t xml:space="preserve">other tools in this </w:t>
      </w:r>
      <w:r w:rsidR="00797D05" w:rsidRPr="00A35695">
        <w:rPr>
          <w:rFonts w:ascii="Arial" w:hAnsi="Arial" w:cs="Arial"/>
        </w:rPr>
        <w:t xml:space="preserve">NPD </w:t>
      </w:r>
      <w:r w:rsidR="00993A6E" w:rsidRPr="00A35695">
        <w:rPr>
          <w:rFonts w:ascii="Arial" w:hAnsi="Arial" w:cs="Arial"/>
        </w:rPr>
        <w:t xml:space="preserve">Toolkit, the spreadsheet in the NPV Tool </w:t>
      </w:r>
      <w:r w:rsidR="001873A2" w:rsidRPr="00A35695">
        <w:rPr>
          <w:rFonts w:ascii="Arial" w:hAnsi="Arial" w:cs="Arial"/>
        </w:rPr>
        <w:t xml:space="preserve">almost </w:t>
      </w:r>
      <w:r w:rsidR="00032343" w:rsidRPr="00A35695">
        <w:rPr>
          <w:rFonts w:ascii="Arial" w:hAnsi="Arial" w:cs="Arial"/>
        </w:rPr>
        <w:t xml:space="preserve">always </w:t>
      </w:r>
      <w:r w:rsidR="00993A6E" w:rsidRPr="00A35695">
        <w:rPr>
          <w:rFonts w:ascii="Arial" w:hAnsi="Arial" w:cs="Arial"/>
        </w:rPr>
        <w:t xml:space="preserve">needs to be modified to fit the specifics of your project. </w:t>
      </w:r>
      <w:r w:rsidR="00E17C53" w:rsidRPr="00A35695">
        <w:rPr>
          <w:rFonts w:ascii="Arial" w:hAnsi="Arial" w:cs="Arial"/>
        </w:rPr>
        <w:t>A discussion of</w:t>
      </w:r>
      <w:r w:rsidR="00993A6E" w:rsidRPr="00A35695">
        <w:rPr>
          <w:rFonts w:ascii="Arial" w:hAnsi="Arial" w:cs="Arial"/>
        </w:rPr>
        <w:t xml:space="preserve"> how to modify the Tool</w:t>
      </w:r>
      <w:r w:rsidR="00802155" w:rsidRPr="00A35695">
        <w:rPr>
          <w:rFonts w:ascii="Arial" w:hAnsi="Arial" w:cs="Arial"/>
        </w:rPr>
        <w:t xml:space="preserve"> </w:t>
      </w:r>
      <w:r w:rsidR="00E17C53" w:rsidRPr="00A35695">
        <w:rPr>
          <w:rFonts w:ascii="Arial" w:hAnsi="Arial" w:cs="Arial"/>
        </w:rPr>
        <w:t xml:space="preserve">is provided </w:t>
      </w:r>
      <w:r w:rsidR="00802155" w:rsidRPr="00A35695">
        <w:rPr>
          <w:rFonts w:ascii="Arial" w:hAnsi="Arial" w:cs="Arial"/>
        </w:rPr>
        <w:t>later</w:t>
      </w:r>
      <w:r w:rsidR="00993A6E" w:rsidRPr="00A35695">
        <w:rPr>
          <w:rFonts w:ascii="Arial" w:hAnsi="Arial" w:cs="Arial"/>
        </w:rPr>
        <w:t xml:space="preserve"> in this description. Another option is to use one of the many NPV tools you can find through web searching</w:t>
      </w:r>
      <w:r w:rsidR="00032343" w:rsidRPr="00A35695">
        <w:rPr>
          <w:rFonts w:ascii="Arial" w:hAnsi="Arial" w:cs="Arial"/>
        </w:rPr>
        <w:t>, should that fit your needs better</w:t>
      </w:r>
      <w:r w:rsidR="00993A6E" w:rsidRPr="00A35695">
        <w:rPr>
          <w:rFonts w:ascii="Arial" w:hAnsi="Arial" w:cs="Arial"/>
        </w:rPr>
        <w:t xml:space="preserve">. </w:t>
      </w:r>
      <w:r w:rsidR="001873A2" w:rsidRPr="00A35695">
        <w:rPr>
          <w:rFonts w:ascii="Arial" w:hAnsi="Arial" w:cs="Arial"/>
        </w:rPr>
        <w:t xml:space="preserve">Yet another option, </w:t>
      </w:r>
      <w:r w:rsidR="00993A6E" w:rsidRPr="00A35695">
        <w:rPr>
          <w:rFonts w:ascii="Arial" w:hAnsi="Arial" w:cs="Arial"/>
        </w:rPr>
        <w:t xml:space="preserve">if you are familiar with Microsoft Excel, </w:t>
      </w:r>
      <w:r w:rsidR="001873A2" w:rsidRPr="00A35695">
        <w:rPr>
          <w:rFonts w:ascii="Arial" w:hAnsi="Arial" w:cs="Arial"/>
        </w:rPr>
        <w:t>is</w:t>
      </w:r>
      <w:r w:rsidR="00993A6E" w:rsidRPr="00A35695">
        <w:rPr>
          <w:rFonts w:ascii="Arial" w:hAnsi="Arial" w:cs="Arial"/>
        </w:rPr>
        <w:t xml:space="preserve"> to build a new spreadsheet and use the NPV and Internal Rate of Return</w:t>
      </w:r>
      <w:r w:rsidR="004607A4">
        <w:rPr>
          <w:rFonts w:ascii="Arial" w:hAnsi="Arial" w:cs="Arial"/>
        </w:rPr>
        <w:t xml:space="preserve"> (IRR</w:t>
      </w:r>
      <w:r w:rsidR="00993A6E" w:rsidRPr="00A35695">
        <w:rPr>
          <w:rFonts w:ascii="Arial" w:hAnsi="Arial" w:cs="Arial"/>
        </w:rPr>
        <w:t xml:space="preserve">) formulas </w:t>
      </w:r>
      <w:r w:rsidR="00A827AD" w:rsidRPr="00A35695">
        <w:rPr>
          <w:rFonts w:ascii="Arial" w:hAnsi="Arial" w:cs="Arial"/>
        </w:rPr>
        <w:t xml:space="preserve">built into Excel </w:t>
      </w:r>
      <w:r w:rsidR="00993A6E" w:rsidRPr="00A35695">
        <w:rPr>
          <w:rFonts w:ascii="Arial" w:hAnsi="Arial" w:cs="Arial"/>
        </w:rPr>
        <w:t xml:space="preserve">to calculate </w:t>
      </w:r>
      <w:r w:rsidR="00A827AD" w:rsidRPr="00A35695">
        <w:rPr>
          <w:rFonts w:ascii="Arial" w:hAnsi="Arial" w:cs="Arial"/>
        </w:rPr>
        <w:t xml:space="preserve">those </w:t>
      </w:r>
      <w:r w:rsidR="00993A6E" w:rsidRPr="00A35695">
        <w:rPr>
          <w:rFonts w:ascii="Arial" w:hAnsi="Arial" w:cs="Arial"/>
        </w:rPr>
        <w:t>values</w:t>
      </w:r>
      <w:r w:rsidR="00A827AD" w:rsidRPr="00A35695">
        <w:rPr>
          <w:rFonts w:ascii="Arial" w:hAnsi="Arial" w:cs="Arial"/>
        </w:rPr>
        <w:t>.</w:t>
      </w:r>
      <w:r w:rsidR="00993A6E" w:rsidRPr="00A35695">
        <w:rPr>
          <w:rFonts w:ascii="Arial" w:hAnsi="Arial" w:cs="Arial"/>
        </w:rPr>
        <w:t xml:space="preserve"> </w:t>
      </w:r>
      <w:r w:rsidR="00FF51AC" w:rsidRPr="00A35695">
        <w:rPr>
          <w:rFonts w:ascii="Arial" w:hAnsi="Arial" w:cs="Arial"/>
        </w:rPr>
        <w:t xml:space="preserve">As always, </w:t>
      </w:r>
      <w:r w:rsidR="00E17C53" w:rsidRPr="00A35695">
        <w:rPr>
          <w:rFonts w:ascii="Arial" w:hAnsi="Arial" w:cs="Arial"/>
        </w:rPr>
        <w:t>remember</w:t>
      </w:r>
      <w:r w:rsidR="00FF51AC" w:rsidRPr="00A35695">
        <w:rPr>
          <w:rFonts w:ascii="Arial" w:hAnsi="Arial" w:cs="Arial"/>
        </w:rPr>
        <w:t xml:space="preserve"> that wha</w:t>
      </w:r>
      <w:r w:rsidR="00C4578E" w:rsidRPr="00A35695">
        <w:rPr>
          <w:rFonts w:ascii="Arial" w:hAnsi="Arial" w:cs="Arial"/>
        </w:rPr>
        <w:t>tever spreadsheet or calculator you use, it is critical to document your assumptions</w:t>
      </w:r>
      <w:r w:rsidR="00802155" w:rsidRPr="00A35695">
        <w:rPr>
          <w:rFonts w:ascii="Arial" w:hAnsi="Arial" w:cs="Arial"/>
        </w:rPr>
        <w:t xml:space="preserve"> at every step</w:t>
      </w:r>
      <w:r w:rsidR="00C4578E" w:rsidRPr="00A35695">
        <w:rPr>
          <w:rFonts w:ascii="Arial" w:hAnsi="Arial" w:cs="Arial"/>
        </w:rPr>
        <w:t>.</w:t>
      </w:r>
      <w:r w:rsidR="004607A4">
        <w:rPr>
          <w:rFonts w:ascii="Arial" w:hAnsi="Arial" w:cs="Arial"/>
        </w:rPr>
        <w:t xml:space="preserve"> </w:t>
      </w:r>
      <w:r w:rsidR="00763B59" w:rsidRPr="00A35695">
        <w:rPr>
          <w:rFonts w:ascii="Arial" w:hAnsi="Arial" w:cs="Arial"/>
        </w:rPr>
        <w:t xml:space="preserve">As noted previously, the NPV Tool workbook provides a tab entitled </w:t>
      </w:r>
      <w:r w:rsidR="004607A4">
        <w:rPr>
          <w:rFonts w:ascii="Arial" w:hAnsi="Arial" w:cs="Arial"/>
        </w:rPr>
        <w:t>“</w:t>
      </w:r>
      <w:r w:rsidR="00763B59" w:rsidRPr="00A35695">
        <w:rPr>
          <w:rFonts w:ascii="Arial" w:hAnsi="Arial" w:cs="Arial"/>
        </w:rPr>
        <w:t xml:space="preserve">Assumptions and </w:t>
      </w:r>
      <w:r w:rsidR="007B6E56" w:rsidRPr="00A35695">
        <w:rPr>
          <w:rFonts w:ascii="Arial" w:hAnsi="Arial" w:cs="Arial"/>
        </w:rPr>
        <w:t>n</w:t>
      </w:r>
      <w:r w:rsidR="00763B59" w:rsidRPr="00A35695">
        <w:rPr>
          <w:rFonts w:ascii="Arial" w:hAnsi="Arial" w:cs="Arial"/>
        </w:rPr>
        <w:t>otes</w:t>
      </w:r>
      <w:r w:rsidR="004607A4">
        <w:rPr>
          <w:rFonts w:ascii="Arial" w:hAnsi="Arial" w:cs="Arial"/>
        </w:rPr>
        <w:t>”</w:t>
      </w:r>
      <w:r w:rsidR="00763B59" w:rsidRPr="00A35695">
        <w:rPr>
          <w:rFonts w:ascii="Arial" w:hAnsi="Arial" w:cs="Arial"/>
        </w:rPr>
        <w:t xml:space="preserve">, where you can enter the assumptions, data used for calculations, data sources, etc., that you used for the calculations carried out on the </w:t>
      </w:r>
      <w:r w:rsidR="004607A4">
        <w:rPr>
          <w:rFonts w:ascii="Arial" w:hAnsi="Arial" w:cs="Arial"/>
        </w:rPr>
        <w:t>“</w:t>
      </w:r>
      <w:r w:rsidR="00763B59" w:rsidRPr="00A35695">
        <w:rPr>
          <w:rFonts w:ascii="Arial" w:hAnsi="Arial" w:cs="Arial"/>
        </w:rPr>
        <w:t>NPV</w:t>
      </w:r>
      <w:r w:rsidR="007B6E56" w:rsidRPr="00A35695">
        <w:rPr>
          <w:rFonts w:ascii="Arial" w:hAnsi="Arial" w:cs="Arial"/>
        </w:rPr>
        <w:t xml:space="preserve"> </w:t>
      </w:r>
      <w:r w:rsidR="004607A4">
        <w:rPr>
          <w:rFonts w:ascii="Arial" w:hAnsi="Arial" w:cs="Arial"/>
        </w:rPr>
        <w:t xml:space="preserve">– </w:t>
      </w:r>
      <w:r w:rsidR="007B6E56" w:rsidRPr="00A35695">
        <w:rPr>
          <w:rFonts w:ascii="Arial" w:hAnsi="Arial" w:cs="Arial"/>
        </w:rPr>
        <w:t>s</w:t>
      </w:r>
      <w:r w:rsidR="00763B59" w:rsidRPr="00A35695">
        <w:rPr>
          <w:rFonts w:ascii="Arial" w:hAnsi="Arial" w:cs="Arial"/>
        </w:rPr>
        <w:t xml:space="preserve">ingle </w:t>
      </w:r>
      <w:r w:rsidR="007B6E56" w:rsidRPr="00A35695">
        <w:rPr>
          <w:rFonts w:ascii="Arial" w:hAnsi="Arial" w:cs="Arial"/>
        </w:rPr>
        <w:t>r</w:t>
      </w:r>
      <w:r w:rsidR="00763B59" w:rsidRPr="00A35695">
        <w:rPr>
          <w:rFonts w:ascii="Arial" w:hAnsi="Arial" w:cs="Arial"/>
        </w:rPr>
        <w:t>ate</w:t>
      </w:r>
      <w:r w:rsidR="004607A4">
        <w:rPr>
          <w:rFonts w:ascii="Arial" w:hAnsi="Arial" w:cs="Arial"/>
        </w:rPr>
        <w:t>”</w:t>
      </w:r>
      <w:r w:rsidR="00763B59" w:rsidRPr="00A35695">
        <w:rPr>
          <w:rFonts w:ascii="Arial" w:hAnsi="Arial" w:cs="Arial"/>
        </w:rPr>
        <w:t xml:space="preserve"> tab. </w:t>
      </w:r>
      <w:r w:rsidR="00C4578E" w:rsidRPr="00A35695">
        <w:rPr>
          <w:rFonts w:ascii="Arial" w:hAnsi="Arial" w:cs="Arial"/>
        </w:rPr>
        <w:t>Otherwise, a viewer cannot understand why th</w:t>
      </w:r>
      <w:r w:rsidR="00FF51AC" w:rsidRPr="00A35695">
        <w:rPr>
          <w:rFonts w:ascii="Arial" w:hAnsi="Arial" w:cs="Arial"/>
        </w:rPr>
        <w:t>o</w:t>
      </w:r>
      <w:r w:rsidR="00C4578E" w:rsidRPr="00A35695">
        <w:rPr>
          <w:rFonts w:ascii="Arial" w:hAnsi="Arial" w:cs="Arial"/>
        </w:rPr>
        <w:t>se numbers have been entered into the spreadsheet</w:t>
      </w:r>
      <w:r w:rsidR="00763B59" w:rsidRPr="00A35695">
        <w:rPr>
          <w:rFonts w:ascii="Arial" w:hAnsi="Arial" w:cs="Arial"/>
        </w:rPr>
        <w:t xml:space="preserve">, and why you obtained the results </w:t>
      </w:r>
      <w:r w:rsidR="00C67EA2" w:rsidRPr="00A35695">
        <w:rPr>
          <w:rFonts w:ascii="Arial" w:hAnsi="Arial" w:cs="Arial"/>
        </w:rPr>
        <w:t xml:space="preserve">shown </w:t>
      </w:r>
      <w:r w:rsidR="00763B59" w:rsidRPr="00A35695">
        <w:rPr>
          <w:rFonts w:ascii="Arial" w:hAnsi="Arial" w:cs="Arial"/>
        </w:rPr>
        <w:t>on the spreadsheet</w:t>
      </w:r>
      <w:r w:rsidR="000E0862" w:rsidRPr="00A35695">
        <w:rPr>
          <w:rFonts w:ascii="Arial" w:hAnsi="Arial" w:cs="Arial"/>
        </w:rPr>
        <w:t>.</w:t>
      </w:r>
    </w:p>
    <w:p w14:paraId="1BAC2E1C" w14:textId="544C262A" w:rsidR="00B34DBA" w:rsidRPr="00A35695" w:rsidRDefault="004C5977" w:rsidP="004C5977">
      <w:pPr>
        <w:rPr>
          <w:rFonts w:ascii="Arial" w:hAnsi="Arial" w:cs="Arial"/>
        </w:rPr>
      </w:pPr>
      <w:r w:rsidRPr="00A35695">
        <w:rPr>
          <w:rFonts w:ascii="Arial" w:hAnsi="Arial" w:cs="Arial"/>
        </w:rPr>
        <w:lastRenderedPageBreak/>
        <w:t xml:space="preserve">Figure </w:t>
      </w:r>
      <w:r w:rsidR="006A6565" w:rsidRPr="00A35695">
        <w:rPr>
          <w:rFonts w:ascii="Arial" w:hAnsi="Arial" w:cs="Arial"/>
        </w:rPr>
        <w:t>5</w:t>
      </w:r>
      <w:r w:rsidRPr="00A35695">
        <w:rPr>
          <w:rFonts w:ascii="Arial" w:hAnsi="Arial" w:cs="Arial"/>
        </w:rPr>
        <w:t xml:space="preserve"> </w:t>
      </w:r>
      <w:r w:rsidR="00535C68" w:rsidRPr="00A35695">
        <w:rPr>
          <w:rFonts w:ascii="Arial" w:hAnsi="Arial" w:cs="Arial"/>
        </w:rPr>
        <w:t>below</w:t>
      </w:r>
      <w:r w:rsidR="00B32DA1" w:rsidRPr="00A35695">
        <w:rPr>
          <w:rFonts w:ascii="Arial" w:hAnsi="Arial" w:cs="Arial"/>
        </w:rPr>
        <w:t xml:space="preserve"> </w:t>
      </w:r>
      <w:r w:rsidRPr="00A35695">
        <w:rPr>
          <w:rFonts w:ascii="Arial" w:hAnsi="Arial" w:cs="Arial"/>
        </w:rPr>
        <w:t>depicts the NPV Tool spreadsheet</w:t>
      </w:r>
      <w:r w:rsidR="00802155" w:rsidRPr="00A35695">
        <w:rPr>
          <w:rFonts w:ascii="Arial" w:hAnsi="Arial" w:cs="Arial"/>
        </w:rPr>
        <w:t xml:space="preserve"> for the Biofuels Example</w:t>
      </w:r>
      <w:r w:rsidR="00DD3E4B" w:rsidRPr="00A35695">
        <w:rPr>
          <w:rFonts w:ascii="Arial" w:hAnsi="Arial" w:cs="Arial"/>
        </w:rPr>
        <w:t xml:space="preserve">. </w:t>
      </w:r>
      <w:r w:rsidR="004068BD" w:rsidRPr="00A35695">
        <w:rPr>
          <w:rFonts w:ascii="Arial" w:hAnsi="Arial" w:cs="Arial"/>
        </w:rPr>
        <w:t>T</w:t>
      </w:r>
      <w:r w:rsidR="00660DAA" w:rsidRPr="00A35695">
        <w:rPr>
          <w:rFonts w:ascii="Arial" w:hAnsi="Arial" w:cs="Arial"/>
        </w:rPr>
        <w:t xml:space="preserve">his is a long </w:t>
      </w:r>
      <w:r w:rsidR="00172C5C" w:rsidRPr="00A35695">
        <w:rPr>
          <w:rFonts w:ascii="Arial" w:hAnsi="Arial" w:cs="Arial"/>
        </w:rPr>
        <w:t>spreadsheet,</w:t>
      </w:r>
      <w:r w:rsidR="00660DAA" w:rsidRPr="00A35695">
        <w:rPr>
          <w:rFonts w:ascii="Arial" w:hAnsi="Arial" w:cs="Arial"/>
        </w:rPr>
        <w:t xml:space="preserve"> so the image</w:t>
      </w:r>
      <w:r w:rsidR="00172C5C" w:rsidRPr="00A35695">
        <w:rPr>
          <w:rFonts w:ascii="Arial" w:hAnsi="Arial" w:cs="Arial"/>
        </w:rPr>
        <w:t>s</w:t>
      </w:r>
      <w:r w:rsidR="00660DAA" w:rsidRPr="00A35695">
        <w:rPr>
          <w:rFonts w:ascii="Arial" w:hAnsi="Arial" w:cs="Arial"/>
        </w:rPr>
        <w:t xml:space="preserve"> pasted into this </w:t>
      </w:r>
      <w:r w:rsidR="00B34DBA" w:rsidRPr="00A35695">
        <w:rPr>
          <w:rFonts w:ascii="Arial" w:hAnsi="Arial" w:cs="Arial"/>
        </w:rPr>
        <w:t xml:space="preserve">discussion </w:t>
      </w:r>
      <w:r w:rsidR="00172C5C" w:rsidRPr="00A35695">
        <w:rPr>
          <w:rFonts w:ascii="Arial" w:hAnsi="Arial" w:cs="Arial"/>
        </w:rPr>
        <w:t>are sometimes</w:t>
      </w:r>
      <w:r w:rsidR="00B34DBA" w:rsidRPr="00A35695">
        <w:rPr>
          <w:rFonts w:ascii="Arial" w:hAnsi="Arial" w:cs="Arial"/>
        </w:rPr>
        <w:t xml:space="preserve"> hard to read. I</w:t>
      </w:r>
      <w:r w:rsidR="00660DAA" w:rsidRPr="00A35695">
        <w:rPr>
          <w:rFonts w:ascii="Arial" w:hAnsi="Arial" w:cs="Arial"/>
        </w:rPr>
        <w:t xml:space="preserve">f you open the Biofuels Example </w:t>
      </w:r>
      <w:r w:rsidR="00802155" w:rsidRPr="00A35695">
        <w:rPr>
          <w:rFonts w:ascii="Arial" w:hAnsi="Arial" w:cs="Arial"/>
        </w:rPr>
        <w:t xml:space="preserve">workbook </w:t>
      </w:r>
      <w:r w:rsidR="00660DAA" w:rsidRPr="00A35695">
        <w:rPr>
          <w:rFonts w:ascii="Arial" w:hAnsi="Arial" w:cs="Arial"/>
        </w:rPr>
        <w:t>for th</w:t>
      </w:r>
      <w:r w:rsidR="00C52BA9" w:rsidRPr="00A35695">
        <w:rPr>
          <w:rFonts w:ascii="Arial" w:hAnsi="Arial" w:cs="Arial"/>
        </w:rPr>
        <w:t>e</w:t>
      </w:r>
      <w:r w:rsidR="00660DAA" w:rsidRPr="00A35695">
        <w:rPr>
          <w:rFonts w:ascii="Arial" w:hAnsi="Arial" w:cs="Arial"/>
        </w:rPr>
        <w:t xml:space="preserve"> </w:t>
      </w:r>
      <w:r w:rsidR="00C52BA9" w:rsidRPr="00A35695">
        <w:rPr>
          <w:rFonts w:ascii="Arial" w:hAnsi="Arial" w:cs="Arial"/>
        </w:rPr>
        <w:t>NPV T</w:t>
      </w:r>
      <w:r w:rsidR="00660DAA" w:rsidRPr="00A35695">
        <w:rPr>
          <w:rFonts w:ascii="Arial" w:hAnsi="Arial" w:cs="Arial"/>
        </w:rPr>
        <w:t>ool</w:t>
      </w:r>
      <w:r w:rsidR="00FF51AC" w:rsidRPr="00A35695">
        <w:rPr>
          <w:rFonts w:ascii="Arial" w:hAnsi="Arial" w:cs="Arial"/>
        </w:rPr>
        <w:t xml:space="preserve"> on your own computer</w:t>
      </w:r>
      <w:r w:rsidR="00660DAA" w:rsidRPr="00A35695">
        <w:rPr>
          <w:rFonts w:ascii="Arial" w:hAnsi="Arial" w:cs="Arial"/>
        </w:rPr>
        <w:t xml:space="preserve">, you can follow the </w:t>
      </w:r>
      <w:r w:rsidR="004607A4">
        <w:rPr>
          <w:rFonts w:ascii="Arial" w:hAnsi="Arial" w:cs="Arial"/>
        </w:rPr>
        <w:t xml:space="preserve">steps described below </w:t>
      </w:r>
      <w:r w:rsidR="00FF51AC" w:rsidRPr="00A35695">
        <w:rPr>
          <w:rFonts w:ascii="Arial" w:hAnsi="Arial" w:cs="Arial"/>
        </w:rPr>
        <w:t xml:space="preserve">using </w:t>
      </w:r>
      <w:r w:rsidR="00660DAA" w:rsidRPr="00A35695">
        <w:rPr>
          <w:rFonts w:ascii="Arial" w:hAnsi="Arial" w:cs="Arial"/>
        </w:rPr>
        <w:t xml:space="preserve">a </w:t>
      </w:r>
      <w:r w:rsidR="00FF51AC" w:rsidRPr="00A35695">
        <w:rPr>
          <w:rFonts w:ascii="Arial" w:hAnsi="Arial" w:cs="Arial"/>
        </w:rPr>
        <w:t xml:space="preserve">bigger </w:t>
      </w:r>
      <w:r w:rsidR="00660DAA" w:rsidRPr="00A35695">
        <w:rPr>
          <w:rFonts w:ascii="Arial" w:hAnsi="Arial" w:cs="Arial"/>
        </w:rPr>
        <w:t xml:space="preserve">image. </w:t>
      </w:r>
    </w:p>
    <w:p w14:paraId="3BDF6435" w14:textId="77777777" w:rsidR="00985BB5" w:rsidRPr="00A35695" w:rsidRDefault="00985BB5" w:rsidP="004C5977">
      <w:pPr>
        <w:rPr>
          <w:rFonts w:ascii="Arial" w:hAnsi="Arial" w:cs="Arial"/>
        </w:rPr>
      </w:pPr>
    </w:p>
    <w:p w14:paraId="1F610578" w14:textId="77777777" w:rsidR="004607A4" w:rsidRDefault="004C5977" w:rsidP="004C5977">
      <w:pPr>
        <w:rPr>
          <w:rFonts w:ascii="Arial" w:hAnsi="Arial" w:cs="Arial"/>
        </w:rPr>
      </w:pPr>
      <w:r w:rsidRPr="00A35695">
        <w:rPr>
          <w:rFonts w:ascii="Arial" w:hAnsi="Arial" w:cs="Arial"/>
        </w:rPr>
        <w:t xml:space="preserve">Note the tab labeled </w:t>
      </w:r>
      <w:r w:rsidR="004607A4">
        <w:rPr>
          <w:rFonts w:ascii="Arial" w:hAnsi="Arial" w:cs="Arial"/>
        </w:rPr>
        <w:t>“</w:t>
      </w:r>
      <w:r w:rsidRPr="00A35695">
        <w:rPr>
          <w:rFonts w:ascii="Arial" w:hAnsi="Arial" w:cs="Arial"/>
        </w:rPr>
        <w:t xml:space="preserve">NPV – </w:t>
      </w:r>
      <w:r w:rsidR="00C52BA9" w:rsidRPr="00A35695">
        <w:rPr>
          <w:rFonts w:ascii="Arial" w:hAnsi="Arial" w:cs="Arial"/>
        </w:rPr>
        <w:t>s</w:t>
      </w:r>
      <w:r w:rsidRPr="00A35695">
        <w:rPr>
          <w:rFonts w:ascii="Arial" w:hAnsi="Arial" w:cs="Arial"/>
        </w:rPr>
        <w:t xml:space="preserve">ingle </w:t>
      </w:r>
      <w:r w:rsidR="00C52BA9" w:rsidRPr="00A35695">
        <w:rPr>
          <w:rFonts w:ascii="Arial" w:hAnsi="Arial" w:cs="Arial"/>
        </w:rPr>
        <w:t>r</w:t>
      </w:r>
      <w:r w:rsidRPr="00A35695">
        <w:rPr>
          <w:rFonts w:ascii="Arial" w:hAnsi="Arial" w:cs="Arial"/>
        </w:rPr>
        <w:t>ate</w:t>
      </w:r>
      <w:r w:rsidR="004607A4">
        <w:rPr>
          <w:rFonts w:ascii="Arial" w:hAnsi="Arial" w:cs="Arial"/>
        </w:rPr>
        <w:t>”</w:t>
      </w:r>
      <w:r w:rsidRPr="00A35695">
        <w:rPr>
          <w:rFonts w:ascii="Arial" w:hAnsi="Arial" w:cs="Arial"/>
        </w:rPr>
        <w:t xml:space="preserve">. </w:t>
      </w:r>
      <w:r w:rsidR="00E17C53" w:rsidRPr="00A35695">
        <w:rPr>
          <w:rFonts w:ascii="Arial" w:hAnsi="Arial" w:cs="Arial"/>
        </w:rPr>
        <w:t xml:space="preserve">This means only one discount rate is used for all the periods as opposed to allowing the discount rate to vary depending on the unique risks of each period. </w:t>
      </w:r>
      <w:r w:rsidR="00437AF7" w:rsidRPr="00A35695">
        <w:rPr>
          <w:rFonts w:ascii="Arial" w:hAnsi="Arial" w:cs="Arial"/>
        </w:rPr>
        <w:t>This highlight</w:t>
      </w:r>
      <w:r w:rsidR="00AB23A4" w:rsidRPr="00A35695">
        <w:rPr>
          <w:rFonts w:ascii="Arial" w:hAnsi="Arial" w:cs="Arial"/>
        </w:rPr>
        <w:t>s</w:t>
      </w:r>
      <w:r w:rsidR="00437AF7" w:rsidRPr="00A35695">
        <w:rPr>
          <w:rFonts w:ascii="Arial" w:hAnsi="Arial" w:cs="Arial"/>
        </w:rPr>
        <w:t xml:space="preserve"> </w:t>
      </w:r>
      <w:r w:rsidR="00EC6964" w:rsidRPr="00A35695">
        <w:rPr>
          <w:rFonts w:ascii="Arial" w:hAnsi="Arial" w:cs="Arial"/>
        </w:rPr>
        <w:t xml:space="preserve">the fact that </w:t>
      </w:r>
      <w:r w:rsidR="00437AF7" w:rsidRPr="00A35695">
        <w:rPr>
          <w:rFonts w:ascii="Arial" w:hAnsi="Arial" w:cs="Arial"/>
        </w:rPr>
        <w:t xml:space="preserve">the Tool uses a single discount rate for each calculation of NPV. </w:t>
      </w:r>
      <w:r w:rsidR="00797D05" w:rsidRPr="00A35695">
        <w:rPr>
          <w:rFonts w:ascii="Arial" w:hAnsi="Arial" w:cs="Arial"/>
        </w:rPr>
        <w:t>T</w:t>
      </w:r>
      <w:r w:rsidRPr="00A35695">
        <w:rPr>
          <w:rFonts w:ascii="Arial" w:hAnsi="Arial" w:cs="Arial"/>
        </w:rPr>
        <w:t xml:space="preserve">his means </w:t>
      </w:r>
      <w:r w:rsidR="00AD4D22" w:rsidRPr="00A35695">
        <w:rPr>
          <w:rFonts w:ascii="Arial" w:hAnsi="Arial" w:cs="Arial"/>
        </w:rPr>
        <w:t>t</w:t>
      </w:r>
      <w:r w:rsidR="008C1C23" w:rsidRPr="00A35695">
        <w:rPr>
          <w:rFonts w:ascii="Arial" w:hAnsi="Arial" w:cs="Arial"/>
        </w:rPr>
        <w:t xml:space="preserve">he NPV for all </w:t>
      </w:r>
      <w:r w:rsidR="00AD4D22" w:rsidRPr="00A35695">
        <w:rPr>
          <w:rFonts w:ascii="Arial" w:hAnsi="Arial" w:cs="Arial"/>
        </w:rPr>
        <w:t xml:space="preserve">future </w:t>
      </w:r>
      <w:r w:rsidR="00A97A09" w:rsidRPr="00A35695">
        <w:rPr>
          <w:rFonts w:ascii="Arial" w:hAnsi="Arial" w:cs="Arial"/>
        </w:rPr>
        <w:t>cash flows</w:t>
      </w:r>
      <w:r w:rsidR="008C1C23" w:rsidRPr="00A35695">
        <w:rPr>
          <w:rFonts w:ascii="Arial" w:hAnsi="Arial" w:cs="Arial"/>
        </w:rPr>
        <w:t xml:space="preserve"> in the spreadsheet as of </w:t>
      </w:r>
      <w:r w:rsidR="00AD4D22" w:rsidRPr="00A35695">
        <w:rPr>
          <w:rFonts w:ascii="Arial" w:hAnsi="Arial" w:cs="Arial"/>
        </w:rPr>
        <w:t xml:space="preserve">the </w:t>
      </w:r>
      <w:r w:rsidR="008C1C23" w:rsidRPr="00A35695">
        <w:rPr>
          <w:rFonts w:ascii="Arial" w:hAnsi="Arial" w:cs="Arial"/>
        </w:rPr>
        <w:t xml:space="preserve">specific period </w:t>
      </w:r>
      <w:r w:rsidR="00AD4D22" w:rsidRPr="00A35695">
        <w:rPr>
          <w:rFonts w:ascii="Arial" w:hAnsi="Arial" w:cs="Arial"/>
        </w:rPr>
        <w:t>(the column) for which the calculation is being made</w:t>
      </w:r>
      <w:r w:rsidR="00797D05" w:rsidRPr="00A35695">
        <w:rPr>
          <w:rFonts w:ascii="Arial" w:hAnsi="Arial" w:cs="Arial"/>
        </w:rPr>
        <w:t>, is based on using a single discount rate</w:t>
      </w:r>
      <w:r w:rsidR="004607A4">
        <w:rPr>
          <w:rFonts w:ascii="Arial" w:hAnsi="Arial" w:cs="Arial"/>
        </w:rPr>
        <w:t xml:space="preserve">. </w:t>
      </w:r>
    </w:p>
    <w:p w14:paraId="2E1955CA" w14:textId="77777777" w:rsidR="004607A4" w:rsidRDefault="004607A4" w:rsidP="004C5977">
      <w:pPr>
        <w:rPr>
          <w:rFonts w:ascii="Arial" w:hAnsi="Arial" w:cs="Arial"/>
        </w:rPr>
      </w:pPr>
    </w:p>
    <w:p w14:paraId="38A2106A" w14:textId="4C567F13" w:rsidR="0084569B" w:rsidRDefault="00EA4CC1" w:rsidP="004C5977">
      <w:pPr>
        <w:rPr>
          <w:rFonts w:ascii="Arial" w:hAnsi="Arial" w:cs="Arial"/>
        </w:rPr>
      </w:pPr>
      <w:r w:rsidRPr="00A35695">
        <w:rPr>
          <w:rFonts w:ascii="Arial" w:hAnsi="Arial" w:cs="Arial"/>
        </w:rPr>
        <w:t xml:space="preserve">In </w:t>
      </w:r>
      <w:r w:rsidR="00E34C6F" w:rsidRPr="00A35695">
        <w:rPr>
          <w:rFonts w:ascii="Arial" w:hAnsi="Arial" w:cs="Arial"/>
        </w:rPr>
        <w:t xml:space="preserve">the </w:t>
      </w:r>
      <w:r w:rsidR="00F81B2F" w:rsidRPr="00A35695">
        <w:rPr>
          <w:rFonts w:ascii="Arial" w:hAnsi="Arial" w:cs="Arial"/>
        </w:rPr>
        <w:t>F</w:t>
      </w:r>
      <w:r w:rsidRPr="00A35695">
        <w:rPr>
          <w:rFonts w:ascii="Arial" w:hAnsi="Arial" w:cs="Arial"/>
        </w:rPr>
        <w:t>igure 5</w:t>
      </w:r>
      <w:r w:rsidR="0086343F">
        <w:rPr>
          <w:rFonts w:ascii="Arial" w:hAnsi="Arial" w:cs="Arial"/>
        </w:rPr>
        <w:t>a</w:t>
      </w:r>
      <w:r w:rsidR="004A3C48" w:rsidRPr="00A35695">
        <w:rPr>
          <w:rFonts w:ascii="Arial" w:hAnsi="Arial" w:cs="Arial"/>
        </w:rPr>
        <w:t xml:space="preserve"> (</w:t>
      </w:r>
      <w:r w:rsidRPr="00A35695">
        <w:rPr>
          <w:rFonts w:ascii="Arial" w:hAnsi="Arial" w:cs="Arial"/>
        </w:rPr>
        <w:t>below</w:t>
      </w:r>
      <w:r w:rsidR="004A3C48" w:rsidRPr="00A35695">
        <w:rPr>
          <w:rFonts w:ascii="Arial" w:hAnsi="Arial" w:cs="Arial"/>
        </w:rPr>
        <w:t>), note that a series of discount rates have been entered</w:t>
      </w:r>
      <w:r w:rsidR="00232806" w:rsidRPr="00A35695">
        <w:rPr>
          <w:rFonts w:ascii="Arial" w:hAnsi="Arial" w:cs="Arial"/>
        </w:rPr>
        <w:t xml:space="preserve"> </w:t>
      </w:r>
      <w:r w:rsidR="00152BE1" w:rsidRPr="00A35695">
        <w:rPr>
          <w:rFonts w:ascii="Arial" w:hAnsi="Arial" w:cs="Arial"/>
        </w:rPr>
        <w:t xml:space="preserve">in the columns along </w:t>
      </w:r>
      <w:r w:rsidR="00232806" w:rsidRPr="00A35695">
        <w:rPr>
          <w:rFonts w:ascii="Arial" w:hAnsi="Arial" w:cs="Arial"/>
        </w:rPr>
        <w:t xml:space="preserve">row </w:t>
      </w:r>
      <w:r w:rsidR="0084569B">
        <w:rPr>
          <w:rFonts w:ascii="Arial" w:hAnsi="Arial" w:cs="Arial"/>
        </w:rPr>
        <w:t>4 “Discount rate” for each stage (Idea, Screening, Design, Development, Test, Launch, and Post-launch)</w:t>
      </w:r>
      <w:r w:rsidR="00232806" w:rsidRPr="00A35695">
        <w:rPr>
          <w:rFonts w:ascii="Arial" w:hAnsi="Arial" w:cs="Arial"/>
        </w:rPr>
        <w:t>. These are estimated discount rates. The</w:t>
      </w:r>
      <w:r w:rsidR="0046431D" w:rsidRPr="00A35695">
        <w:rPr>
          <w:rFonts w:ascii="Arial" w:hAnsi="Arial" w:cs="Arial"/>
        </w:rPr>
        <w:t>y</w:t>
      </w:r>
      <w:r w:rsidR="00232806" w:rsidRPr="00A35695">
        <w:rPr>
          <w:rFonts w:ascii="Arial" w:hAnsi="Arial" w:cs="Arial"/>
        </w:rPr>
        <w:t xml:space="preserve"> could also be </w:t>
      </w:r>
      <w:proofErr w:type="gramStart"/>
      <w:r w:rsidR="00232806" w:rsidRPr="00A35695">
        <w:rPr>
          <w:rFonts w:ascii="Arial" w:hAnsi="Arial" w:cs="Arial"/>
        </w:rPr>
        <w:t>target</w:t>
      </w:r>
      <w:proofErr w:type="gramEnd"/>
      <w:r w:rsidR="00232806" w:rsidRPr="00A35695">
        <w:rPr>
          <w:rFonts w:ascii="Arial" w:hAnsi="Arial" w:cs="Arial"/>
        </w:rPr>
        <w:t xml:space="preserve"> rates</w:t>
      </w:r>
      <w:r w:rsidR="0046431D" w:rsidRPr="00A35695">
        <w:rPr>
          <w:rFonts w:ascii="Arial" w:hAnsi="Arial" w:cs="Arial"/>
        </w:rPr>
        <w:t xml:space="preserve">. </w:t>
      </w:r>
      <w:r w:rsidR="00084E5C" w:rsidRPr="00A35695">
        <w:rPr>
          <w:rFonts w:ascii="Arial" w:hAnsi="Arial" w:cs="Arial"/>
        </w:rPr>
        <w:t>Because this is a single rate NPV, t</w:t>
      </w:r>
      <w:r w:rsidR="0046431D" w:rsidRPr="00A35695">
        <w:rPr>
          <w:rFonts w:ascii="Arial" w:hAnsi="Arial" w:cs="Arial"/>
        </w:rPr>
        <w:t xml:space="preserve">he calculated NPV value </w:t>
      </w:r>
      <w:r w:rsidR="00802155" w:rsidRPr="00A35695">
        <w:rPr>
          <w:rFonts w:ascii="Arial" w:hAnsi="Arial" w:cs="Arial"/>
        </w:rPr>
        <w:t xml:space="preserve">shown </w:t>
      </w:r>
      <w:r w:rsidR="0046431D" w:rsidRPr="00A35695">
        <w:rPr>
          <w:rFonts w:ascii="Arial" w:hAnsi="Arial" w:cs="Arial"/>
        </w:rPr>
        <w:t>on row 1</w:t>
      </w:r>
      <w:r w:rsidR="0084569B">
        <w:rPr>
          <w:rFonts w:ascii="Arial" w:hAnsi="Arial" w:cs="Arial"/>
        </w:rPr>
        <w:t>2</w:t>
      </w:r>
      <w:r w:rsidR="0046431D" w:rsidRPr="00A35695">
        <w:rPr>
          <w:rFonts w:ascii="Arial" w:hAnsi="Arial" w:cs="Arial"/>
        </w:rPr>
        <w:t xml:space="preserve"> </w:t>
      </w:r>
      <w:r w:rsidR="00152BE1" w:rsidRPr="00A35695">
        <w:rPr>
          <w:rFonts w:ascii="Arial" w:hAnsi="Arial" w:cs="Arial"/>
        </w:rPr>
        <w:t xml:space="preserve">of </w:t>
      </w:r>
      <w:r w:rsidR="00C93A1B" w:rsidRPr="00A35695">
        <w:rPr>
          <w:rFonts w:ascii="Arial" w:hAnsi="Arial" w:cs="Arial"/>
        </w:rPr>
        <w:t xml:space="preserve">a specific column </w:t>
      </w:r>
      <w:r w:rsidR="0046431D" w:rsidRPr="00A35695">
        <w:rPr>
          <w:rFonts w:ascii="Arial" w:hAnsi="Arial" w:cs="Arial"/>
        </w:rPr>
        <w:t xml:space="preserve">is the value of </w:t>
      </w:r>
      <w:r w:rsidR="00BB01D3" w:rsidRPr="00A35695">
        <w:rPr>
          <w:rFonts w:ascii="Arial" w:hAnsi="Arial" w:cs="Arial"/>
        </w:rPr>
        <w:t xml:space="preserve">all the future cash flows, going forward from that period, discounted </w:t>
      </w:r>
      <w:r w:rsidR="00084E5C" w:rsidRPr="00A35695">
        <w:rPr>
          <w:rFonts w:ascii="Arial" w:hAnsi="Arial" w:cs="Arial"/>
        </w:rPr>
        <w:t xml:space="preserve">only </w:t>
      </w:r>
      <w:r w:rsidR="00BB01D3" w:rsidRPr="00A35695">
        <w:rPr>
          <w:rFonts w:ascii="Arial" w:hAnsi="Arial" w:cs="Arial"/>
        </w:rPr>
        <w:t xml:space="preserve">by the discount rate </w:t>
      </w:r>
      <w:r w:rsidR="00802155" w:rsidRPr="00A35695">
        <w:rPr>
          <w:rFonts w:ascii="Arial" w:hAnsi="Arial" w:cs="Arial"/>
        </w:rPr>
        <w:t xml:space="preserve">entered </w:t>
      </w:r>
      <w:r w:rsidR="00BB01D3" w:rsidRPr="00A35695">
        <w:rPr>
          <w:rFonts w:ascii="Arial" w:hAnsi="Arial" w:cs="Arial"/>
        </w:rPr>
        <w:t xml:space="preserve">in row </w:t>
      </w:r>
      <w:r w:rsidR="0084569B">
        <w:rPr>
          <w:rFonts w:ascii="Arial" w:hAnsi="Arial" w:cs="Arial"/>
        </w:rPr>
        <w:t>4</w:t>
      </w:r>
      <w:r w:rsidR="00BB01D3" w:rsidRPr="00A35695">
        <w:rPr>
          <w:rFonts w:ascii="Arial" w:hAnsi="Arial" w:cs="Arial"/>
        </w:rPr>
        <w:t xml:space="preserve"> of that </w:t>
      </w:r>
      <w:r w:rsidR="00C93A1B" w:rsidRPr="00A35695">
        <w:rPr>
          <w:rFonts w:ascii="Arial" w:hAnsi="Arial" w:cs="Arial"/>
        </w:rPr>
        <w:t xml:space="preserve">same </w:t>
      </w:r>
      <w:r w:rsidR="00BB01D3" w:rsidRPr="00A35695">
        <w:rPr>
          <w:rFonts w:ascii="Arial" w:hAnsi="Arial" w:cs="Arial"/>
        </w:rPr>
        <w:t>column</w:t>
      </w:r>
      <w:r w:rsidR="00084E5C" w:rsidRPr="00A35695">
        <w:rPr>
          <w:rFonts w:ascii="Arial" w:hAnsi="Arial" w:cs="Arial"/>
        </w:rPr>
        <w:t xml:space="preserve">. </w:t>
      </w:r>
      <w:r w:rsidR="00797D05" w:rsidRPr="00A35695">
        <w:rPr>
          <w:rFonts w:ascii="Arial" w:hAnsi="Arial" w:cs="Arial"/>
        </w:rPr>
        <w:t>T</w:t>
      </w:r>
      <w:r w:rsidR="00C93A1B" w:rsidRPr="00A35695">
        <w:rPr>
          <w:rFonts w:ascii="Arial" w:hAnsi="Arial" w:cs="Arial"/>
        </w:rPr>
        <w:t xml:space="preserve">his </w:t>
      </w:r>
      <w:r w:rsidR="00797D05" w:rsidRPr="00A35695">
        <w:rPr>
          <w:rFonts w:ascii="Arial" w:hAnsi="Arial" w:cs="Arial"/>
        </w:rPr>
        <w:t xml:space="preserve">is important </w:t>
      </w:r>
      <w:r w:rsidR="00C93A1B" w:rsidRPr="00A35695">
        <w:rPr>
          <w:rFonts w:ascii="Arial" w:hAnsi="Arial" w:cs="Arial"/>
        </w:rPr>
        <w:t>because th</w:t>
      </w:r>
      <w:r w:rsidR="00EC6964" w:rsidRPr="00A35695">
        <w:rPr>
          <w:rFonts w:ascii="Arial" w:hAnsi="Arial" w:cs="Arial"/>
        </w:rPr>
        <w:t>e</w:t>
      </w:r>
      <w:r w:rsidR="00C93A1B" w:rsidRPr="00A35695">
        <w:rPr>
          <w:rFonts w:ascii="Arial" w:hAnsi="Arial" w:cs="Arial"/>
        </w:rPr>
        <w:t xml:space="preserve"> </w:t>
      </w:r>
      <w:r w:rsidR="00EC6964" w:rsidRPr="00A35695">
        <w:rPr>
          <w:rFonts w:ascii="Arial" w:hAnsi="Arial" w:cs="Arial"/>
        </w:rPr>
        <w:t xml:space="preserve">calculated NPV value in this tool </w:t>
      </w:r>
      <w:r w:rsidR="00C93A1B" w:rsidRPr="00A35695">
        <w:rPr>
          <w:rFonts w:ascii="Arial" w:hAnsi="Arial" w:cs="Arial"/>
        </w:rPr>
        <w:t>is a single</w:t>
      </w:r>
      <w:r w:rsidR="00802155" w:rsidRPr="00A35695">
        <w:rPr>
          <w:rFonts w:ascii="Arial" w:hAnsi="Arial" w:cs="Arial"/>
        </w:rPr>
        <w:t>-</w:t>
      </w:r>
      <w:r w:rsidR="00C93A1B" w:rsidRPr="00A35695">
        <w:rPr>
          <w:rFonts w:ascii="Arial" w:hAnsi="Arial" w:cs="Arial"/>
        </w:rPr>
        <w:t>rate calculation</w:t>
      </w:r>
      <w:r w:rsidR="00EC6964" w:rsidRPr="00A35695">
        <w:rPr>
          <w:rFonts w:ascii="Arial" w:hAnsi="Arial" w:cs="Arial"/>
        </w:rPr>
        <w:t>, and the forward calculations</w:t>
      </w:r>
      <w:r w:rsidR="00C93A1B" w:rsidRPr="00A35695">
        <w:rPr>
          <w:rFonts w:ascii="Arial" w:hAnsi="Arial" w:cs="Arial"/>
        </w:rPr>
        <w:t xml:space="preserve"> are a series of single</w:t>
      </w:r>
      <w:r w:rsidR="00802155" w:rsidRPr="00A35695">
        <w:rPr>
          <w:rFonts w:ascii="Arial" w:hAnsi="Arial" w:cs="Arial"/>
        </w:rPr>
        <w:t>-</w:t>
      </w:r>
      <w:r w:rsidR="00C93A1B" w:rsidRPr="00A35695">
        <w:rPr>
          <w:rFonts w:ascii="Arial" w:hAnsi="Arial" w:cs="Arial"/>
        </w:rPr>
        <w:t>rate calculations.</w:t>
      </w:r>
      <w:r w:rsidR="00C77EAD" w:rsidRPr="00A35695">
        <w:rPr>
          <w:rFonts w:ascii="Arial" w:hAnsi="Arial" w:cs="Arial"/>
        </w:rPr>
        <w:t xml:space="preserve"> </w:t>
      </w:r>
    </w:p>
    <w:p w14:paraId="44C62C69" w14:textId="77777777" w:rsidR="0084569B" w:rsidRDefault="0084569B" w:rsidP="004C5977">
      <w:pPr>
        <w:rPr>
          <w:rFonts w:ascii="Arial" w:hAnsi="Arial" w:cs="Arial"/>
        </w:rPr>
      </w:pPr>
    </w:p>
    <w:p w14:paraId="1113DDAA" w14:textId="3095EDD4" w:rsidR="00EA4CC1" w:rsidRDefault="00C77EAD" w:rsidP="004C5977">
      <w:pPr>
        <w:rPr>
          <w:rFonts w:ascii="Arial" w:hAnsi="Arial" w:cs="Arial"/>
        </w:rPr>
      </w:pPr>
      <w:r w:rsidRPr="00A35695">
        <w:rPr>
          <w:rFonts w:ascii="Arial" w:hAnsi="Arial" w:cs="Arial"/>
        </w:rPr>
        <w:t>Alternatively</w:t>
      </w:r>
      <w:r w:rsidR="00E34C6F" w:rsidRPr="00A35695">
        <w:rPr>
          <w:rFonts w:ascii="Arial" w:hAnsi="Arial" w:cs="Arial"/>
        </w:rPr>
        <w:t>,</w:t>
      </w:r>
      <w:r w:rsidRPr="00A35695">
        <w:rPr>
          <w:rFonts w:ascii="Arial" w:hAnsi="Arial" w:cs="Arial"/>
        </w:rPr>
        <w:t xml:space="preserve"> you could delete every discount rate and NPV for future columns</w:t>
      </w:r>
      <w:r w:rsidR="00740630" w:rsidRPr="00A35695">
        <w:rPr>
          <w:rFonts w:ascii="Arial" w:hAnsi="Arial" w:cs="Arial"/>
        </w:rPr>
        <w:t xml:space="preserve">. It would not </w:t>
      </w:r>
      <w:r w:rsidR="00E34C6F" w:rsidRPr="00A35695">
        <w:rPr>
          <w:rFonts w:ascii="Arial" w:hAnsi="Arial" w:cs="Arial"/>
        </w:rPr>
        <w:t>a</w:t>
      </w:r>
      <w:r w:rsidR="00740630" w:rsidRPr="00A35695">
        <w:rPr>
          <w:rFonts w:ascii="Arial" w:hAnsi="Arial" w:cs="Arial"/>
        </w:rPr>
        <w:t>ffect the rate for the current column of interest</w:t>
      </w:r>
      <w:r w:rsidR="00E34C6F" w:rsidRPr="00A35695">
        <w:rPr>
          <w:rFonts w:ascii="Arial" w:hAnsi="Arial" w:cs="Arial"/>
        </w:rPr>
        <w:t xml:space="preserve">, as seen in the </w:t>
      </w:r>
      <w:r w:rsidR="0086343F">
        <w:rPr>
          <w:rFonts w:ascii="Arial" w:hAnsi="Arial" w:cs="Arial"/>
        </w:rPr>
        <w:t xml:space="preserve">other </w:t>
      </w:r>
      <w:r w:rsidR="00E34C6F" w:rsidRPr="00A35695">
        <w:rPr>
          <w:rFonts w:ascii="Arial" w:hAnsi="Arial" w:cs="Arial"/>
        </w:rPr>
        <w:t>clip in Figure 5</w:t>
      </w:r>
      <w:r w:rsidR="0086343F">
        <w:rPr>
          <w:rFonts w:ascii="Arial" w:hAnsi="Arial" w:cs="Arial"/>
        </w:rPr>
        <w:t>b</w:t>
      </w:r>
      <w:r w:rsidR="00E34C6F" w:rsidRPr="00A35695">
        <w:rPr>
          <w:rFonts w:ascii="Arial" w:hAnsi="Arial" w:cs="Arial"/>
        </w:rPr>
        <w:t xml:space="preserve">. </w:t>
      </w:r>
      <w:r w:rsidR="00802155" w:rsidRPr="00A35695">
        <w:rPr>
          <w:rFonts w:ascii="Arial" w:hAnsi="Arial" w:cs="Arial"/>
        </w:rPr>
        <w:t>However, d</w:t>
      </w:r>
      <w:r w:rsidR="00E34C6F" w:rsidRPr="00A35695">
        <w:rPr>
          <w:rFonts w:ascii="Arial" w:hAnsi="Arial" w:cs="Arial"/>
        </w:rPr>
        <w:t>oing so</w:t>
      </w:r>
      <w:r w:rsidR="00740630" w:rsidRPr="00A35695">
        <w:rPr>
          <w:rFonts w:ascii="Arial" w:hAnsi="Arial" w:cs="Arial"/>
        </w:rPr>
        <w:t xml:space="preserve"> would necessitate rebuilding the </w:t>
      </w:r>
      <w:r w:rsidR="002D7422" w:rsidRPr="00A35695">
        <w:rPr>
          <w:rFonts w:ascii="Arial" w:hAnsi="Arial" w:cs="Arial"/>
        </w:rPr>
        <w:t>spreadsheet</w:t>
      </w:r>
      <w:r w:rsidR="00E34C6F" w:rsidRPr="00A35695">
        <w:rPr>
          <w:rFonts w:ascii="Arial" w:hAnsi="Arial" w:cs="Arial"/>
        </w:rPr>
        <w:t>.</w:t>
      </w:r>
      <w:r w:rsidR="00740630" w:rsidRPr="00A35695">
        <w:rPr>
          <w:rFonts w:ascii="Arial" w:hAnsi="Arial" w:cs="Arial"/>
        </w:rPr>
        <w:t xml:space="preserve"> </w:t>
      </w:r>
      <w:r w:rsidR="00C93A1B" w:rsidRPr="00A35695">
        <w:rPr>
          <w:rFonts w:ascii="Arial" w:hAnsi="Arial" w:cs="Arial"/>
        </w:rPr>
        <w:t xml:space="preserve"> </w:t>
      </w:r>
    </w:p>
    <w:p w14:paraId="30E5D3E8" w14:textId="00725A8C" w:rsidR="0084569B" w:rsidRDefault="0084569B" w:rsidP="004C5977">
      <w:pPr>
        <w:rPr>
          <w:rFonts w:ascii="Arial" w:hAnsi="Arial" w:cs="Arial"/>
        </w:rPr>
      </w:pPr>
    </w:p>
    <w:p w14:paraId="3E08608F" w14:textId="58A90936" w:rsidR="0084569B" w:rsidRDefault="0084569B" w:rsidP="004C5977">
      <w:pPr>
        <w:rPr>
          <w:rFonts w:ascii="Arial" w:hAnsi="Arial" w:cs="Arial"/>
        </w:rPr>
      </w:pPr>
      <w:r w:rsidRPr="0084569B">
        <w:drawing>
          <wp:inline distT="0" distB="0" distL="0" distR="0" wp14:anchorId="438C2D54" wp14:editId="15CB2A41">
            <wp:extent cx="8515350" cy="19494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21819" cy="1950944"/>
                    </a:xfrm>
                    <a:prstGeom prst="rect">
                      <a:avLst/>
                    </a:prstGeom>
                    <a:noFill/>
                    <a:ln>
                      <a:noFill/>
                    </a:ln>
                  </pic:spPr>
                </pic:pic>
              </a:graphicData>
            </a:graphic>
          </wp:inline>
        </w:drawing>
      </w:r>
    </w:p>
    <w:p w14:paraId="345AB050" w14:textId="162AB525" w:rsidR="0084569B" w:rsidRDefault="0084569B" w:rsidP="004C5977">
      <w:pPr>
        <w:rPr>
          <w:rFonts w:ascii="Arial" w:hAnsi="Arial" w:cs="Arial"/>
        </w:rPr>
      </w:pPr>
    </w:p>
    <w:p w14:paraId="5ADA7BC2" w14:textId="4315FFA6" w:rsidR="0086343F" w:rsidRDefault="0086343F" w:rsidP="0086343F">
      <w:pPr>
        <w:pStyle w:val="Caption"/>
        <w:spacing w:after="0"/>
        <w:rPr>
          <w:rFonts w:ascii="Arial" w:hAnsi="Arial" w:cs="Arial"/>
          <w:i w:val="0"/>
          <w:iCs w:val="0"/>
        </w:rPr>
      </w:pPr>
      <w:r w:rsidRPr="004607A4">
        <w:rPr>
          <w:rFonts w:ascii="Arial" w:hAnsi="Arial" w:cs="Arial"/>
          <w:i w:val="0"/>
          <w:iCs w:val="0"/>
        </w:rPr>
        <w:t xml:space="preserve">Figure </w:t>
      </w:r>
      <w:r w:rsidRPr="004607A4">
        <w:rPr>
          <w:rFonts w:ascii="Arial" w:hAnsi="Arial" w:cs="Arial"/>
          <w:i w:val="0"/>
          <w:iCs w:val="0"/>
        </w:rPr>
        <w:fldChar w:fldCharType="begin"/>
      </w:r>
      <w:r w:rsidRPr="004607A4">
        <w:rPr>
          <w:rFonts w:ascii="Arial" w:hAnsi="Arial" w:cs="Arial"/>
          <w:i w:val="0"/>
          <w:iCs w:val="0"/>
        </w:rPr>
        <w:instrText xml:space="preserve"> SEQ Figure \* ARABIC </w:instrText>
      </w:r>
      <w:r w:rsidRPr="004607A4">
        <w:rPr>
          <w:rFonts w:ascii="Arial" w:hAnsi="Arial" w:cs="Arial"/>
          <w:i w:val="0"/>
          <w:iCs w:val="0"/>
        </w:rPr>
        <w:fldChar w:fldCharType="separate"/>
      </w:r>
      <w:r w:rsidR="00833F1E">
        <w:rPr>
          <w:rFonts w:ascii="Arial" w:hAnsi="Arial" w:cs="Arial"/>
          <w:i w:val="0"/>
          <w:iCs w:val="0"/>
          <w:noProof/>
        </w:rPr>
        <w:t>5</w:t>
      </w:r>
      <w:r w:rsidRPr="004607A4">
        <w:rPr>
          <w:rFonts w:ascii="Arial" w:hAnsi="Arial" w:cs="Arial"/>
          <w:i w:val="0"/>
          <w:iCs w:val="0"/>
          <w:noProof/>
        </w:rPr>
        <w:fldChar w:fldCharType="end"/>
      </w:r>
      <w:r>
        <w:rPr>
          <w:rFonts w:ascii="Arial" w:hAnsi="Arial" w:cs="Arial"/>
          <w:i w:val="0"/>
          <w:iCs w:val="0"/>
          <w:noProof/>
        </w:rPr>
        <w:t>a</w:t>
      </w:r>
      <w:r w:rsidRPr="004607A4">
        <w:rPr>
          <w:rFonts w:ascii="Arial" w:hAnsi="Arial" w:cs="Arial"/>
          <w:i w:val="0"/>
          <w:iCs w:val="0"/>
        </w:rPr>
        <w:t>: NPV Tool workbook for the Biofuels Example</w:t>
      </w:r>
      <w:r>
        <w:rPr>
          <w:rFonts w:ascii="Arial" w:hAnsi="Arial" w:cs="Arial"/>
          <w:i w:val="0"/>
          <w:iCs w:val="0"/>
        </w:rPr>
        <w:t>.</w:t>
      </w:r>
      <w:r w:rsidRPr="004607A4">
        <w:rPr>
          <w:rFonts w:ascii="Arial" w:hAnsi="Arial" w:cs="Arial"/>
          <w:i w:val="0"/>
          <w:iCs w:val="0"/>
        </w:rPr>
        <w:t xml:space="preserve"> In th</w:t>
      </w:r>
      <w:r>
        <w:rPr>
          <w:rFonts w:ascii="Arial" w:hAnsi="Arial" w:cs="Arial"/>
          <w:i w:val="0"/>
          <w:iCs w:val="0"/>
        </w:rPr>
        <w:t xml:space="preserve">is </w:t>
      </w:r>
      <w:r w:rsidRPr="004607A4">
        <w:rPr>
          <w:rFonts w:ascii="Arial" w:hAnsi="Arial" w:cs="Arial"/>
          <w:i w:val="0"/>
          <w:iCs w:val="0"/>
        </w:rPr>
        <w:t xml:space="preserve">clip of the spreadsheet there are additional discount rates entered as targets for future gate reviews. </w:t>
      </w:r>
    </w:p>
    <w:p w14:paraId="1125BCF1" w14:textId="2E20BFD4" w:rsidR="00EA4CC1" w:rsidRPr="00A35695" w:rsidRDefault="00EA4CC1" w:rsidP="004C5977">
      <w:pPr>
        <w:rPr>
          <w:rFonts w:ascii="Arial" w:hAnsi="Arial" w:cs="Arial"/>
        </w:rPr>
      </w:pPr>
    </w:p>
    <w:p w14:paraId="3CD67C09" w14:textId="1E030C2A" w:rsidR="00B1340D" w:rsidRPr="00A35695" w:rsidRDefault="0084569B" w:rsidP="004C5977">
      <w:pPr>
        <w:rPr>
          <w:rFonts w:ascii="Arial" w:hAnsi="Arial" w:cs="Arial"/>
        </w:rPr>
      </w:pPr>
      <w:r w:rsidRPr="0084569B">
        <w:lastRenderedPageBreak/>
        <w:drawing>
          <wp:inline distT="0" distB="0" distL="0" distR="0" wp14:anchorId="28035DF2" wp14:editId="0DCB2EF5">
            <wp:extent cx="8229600" cy="1884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1884045"/>
                    </a:xfrm>
                    <a:prstGeom prst="rect">
                      <a:avLst/>
                    </a:prstGeom>
                    <a:noFill/>
                    <a:ln>
                      <a:noFill/>
                    </a:ln>
                  </pic:spPr>
                </pic:pic>
              </a:graphicData>
            </a:graphic>
          </wp:inline>
        </w:drawing>
      </w:r>
    </w:p>
    <w:p w14:paraId="73BE6F98" w14:textId="46D531CA" w:rsidR="007C062A" w:rsidRPr="00A35695" w:rsidRDefault="007C062A" w:rsidP="004C5977">
      <w:pPr>
        <w:rPr>
          <w:rFonts w:ascii="Arial" w:hAnsi="Arial" w:cs="Arial"/>
        </w:rPr>
      </w:pPr>
    </w:p>
    <w:p w14:paraId="339CB83F" w14:textId="7369CD8F" w:rsidR="00EA4CC1" w:rsidRDefault="00EA4CC1" w:rsidP="004607A4">
      <w:pPr>
        <w:pStyle w:val="Caption"/>
        <w:spacing w:after="0"/>
        <w:rPr>
          <w:rFonts w:ascii="Arial" w:hAnsi="Arial" w:cs="Arial"/>
          <w:i w:val="0"/>
          <w:iCs w:val="0"/>
        </w:rPr>
      </w:pPr>
      <w:r w:rsidRPr="004607A4">
        <w:rPr>
          <w:rFonts w:ascii="Arial" w:hAnsi="Arial" w:cs="Arial"/>
          <w:i w:val="0"/>
          <w:iCs w:val="0"/>
        </w:rPr>
        <w:t xml:space="preserve">Figure </w:t>
      </w:r>
      <w:r w:rsidR="00000000" w:rsidRPr="004607A4">
        <w:rPr>
          <w:rFonts w:ascii="Arial" w:hAnsi="Arial" w:cs="Arial"/>
          <w:i w:val="0"/>
          <w:iCs w:val="0"/>
        </w:rPr>
        <w:fldChar w:fldCharType="begin"/>
      </w:r>
      <w:r w:rsidR="00000000" w:rsidRPr="004607A4">
        <w:rPr>
          <w:rFonts w:ascii="Arial" w:hAnsi="Arial" w:cs="Arial"/>
          <w:i w:val="0"/>
          <w:iCs w:val="0"/>
        </w:rPr>
        <w:instrText xml:space="preserve"> SEQ Figure \* ARABIC </w:instrText>
      </w:r>
      <w:r w:rsidR="00000000" w:rsidRPr="004607A4">
        <w:rPr>
          <w:rFonts w:ascii="Arial" w:hAnsi="Arial" w:cs="Arial"/>
          <w:i w:val="0"/>
          <w:iCs w:val="0"/>
        </w:rPr>
        <w:fldChar w:fldCharType="separate"/>
      </w:r>
      <w:r w:rsidR="00833F1E">
        <w:rPr>
          <w:rFonts w:ascii="Arial" w:hAnsi="Arial" w:cs="Arial"/>
          <w:i w:val="0"/>
          <w:iCs w:val="0"/>
          <w:noProof/>
        </w:rPr>
        <w:t>6</w:t>
      </w:r>
      <w:r w:rsidR="00000000" w:rsidRPr="004607A4">
        <w:rPr>
          <w:rFonts w:ascii="Arial" w:hAnsi="Arial" w:cs="Arial"/>
          <w:i w:val="0"/>
          <w:iCs w:val="0"/>
          <w:noProof/>
        </w:rPr>
        <w:fldChar w:fldCharType="end"/>
      </w:r>
      <w:r w:rsidR="0086343F">
        <w:rPr>
          <w:rFonts w:ascii="Arial" w:hAnsi="Arial" w:cs="Arial"/>
          <w:i w:val="0"/>
          <w:iCs w:val="0"/>
          <w:noProof/>
        </w:rPr>
        <w:t>b</w:t>
      </w:r>
      <w:r w:rsidRPr="004607A4">
        <w:rPr>
          <w:rFonts w:ascii="Arial" w:hAnsi="Arial" w:cs="Arial"/>
          <w:i w:val="0"/>
          <w:iCs w:val="0"/>
        </w:rPr>
        <w:t xml:space="preserve">: </w:t>
      </w:r>
      <w:r w:rsidR="00075C5F" w:rsidRPr="004607A4">
        <w:rPr>
          <w:rFonts w:ascii="Arial" w:hAnsi="Arial" w:cs="Arial"/>
          <w:i w:val="0"/>
          <w:iCs w:val="0"/>
        </w:rPr>
        <w:t xml:space="preserve">NPV Tool workbook for the </w:t>
      </w:r>
      <w:r w:rsidRPr="004607A4">
        <w:rPr>
          <w:rFonts w:ascii="Arial" w:hAnsi="Arial" w:cs="Arial"/>
          <w:i w:val="0"/>
          <w:iCs w:val="0"/>
        </w:rPr>
        <w:t>Biofuels Example</w:t>
      </w:r>
      <w:r w:rsidR="004607A4">
        <w:rPr>
          <w:rFonts w:ascii="Arial" w:hAnsi="Arial" w:cs="Arial"/>
          <w:i w:val="0"/>
          <w:iCs w:val="0"/>
        </w:rPr>
        <w:t>.</w:t>
      </w:r>
      <w:r w:rsidRPr="004607A4">
        <w:rPr>
          <w:rFonts w:ascii="Arial" w:hAnsi="Arial" w:cs="Arial"/>
          <w:i w:val="0"/>
          <w:iCs w:val="0"/>
        </w:rPr>
        <w:t xml:space="preserve"> </w:t>
      </w:r>
      <w:r w:rsidR="00252DDF" w:rsidRPr="004607A4">
        <w:rPr>
          <w:rFonts w:ascii="Arial" w:hAnsi="Arial" w:cs="Arial"/>
          <w:i w:val="0"/>
          <w:iCs w:val="0"/>
        </w:rPr>
        <w:t>In th</w:t>
      </w:r>
      <w:r w:rsidR="0086343F">
        <w:rPr>
          <w:rFonts w:ascii="Arial" w:hAnsi="Arial" w:cs="Arial"/>
          <w:i w:val="0"/>
          <w:iCs w:val="0"/>
        </w:rPr>
        <w:t xml:space="preserve">is </w:t>
      </w:r>
      <w:r w:rsidR="00252DDF" w:rsidRPr="004607A4">
        <w:rPr>
          <w:rFonts w:ascii="Arial" w:hAnsi="Arial" w:cs="Arial"/>
          <w:i w:val="0"/>
          <w:iCs w:val="0"/>
        </w:rPr>
        <w:t xml:space="preserve">clip these </w:t>
      </w:r>
      <w:r w:rsidR="00075C5F" w:rsidRPr="004607A4">
        <w:rPr>
          <w:rFonts w:ascii="Arial" w:hAnsi="Arial" w:cs="Arial"/>
          <w:i w:val="0"/>
          <w:iCs w:val="0"/>
        </w:rPr>
        <w:t xml:space="preserve">discount rates </w:t>
      </w:r>
      <w:r w:rsidR="00252DDF" w:rsidRPr="004607A4">
        <w:rPr>
          <w:rFonts w:ascii="Arial" w:hAnsi="Arial" w:cs="Arial"/>
          <w:i w:val="0"/>
          <w:iCs w:val="0"/>
        </w:rPr>
        <w:t xml:space="preserve">and the NPV calculations for future periods are deleted. Note the NPV for period zero has not changed as this is a single rate calculation. </w:t>
      </w:r>
      <w:r w:rsidR="00797D05" w:rsidRPr="004607A4">
        <w:rPr>
          <w:rFonts w:ascii="Arial" w:hAnsi="Arial" w:cs="Arial"/>
          <w:i w:val="0"/>
          <w:iCs w:val="0"/>
        </w:rPr>
        <w:t xml:space="preserve">Therefore, </w:t>
      </w:r>
      <w:r w:rsidR="003332D3" w:rsidRPr="004607A4">
        <w:rPr>
          <w:rFonts w:ascii="Arial" w:hAnsi="Arial" w:cs="Arial"/>
          <w:i w:val="0"/>
          <w:iCs w:val="0"/>
        </w:rPr>
        <w:t xml:space="preserve">deleting the discount rates and NPV for future periods </w:t>
      </w:r>
      <w:r w:rsidR="00955309" w:rsidRPr="004607A4">
        <w:rPr>
          <w:rFonts w:ascii="Arial" w:hAnsi="Arial" w:cs="Arial"/>
          <w:i w:val="0"/>
          <w:iCs w:val="0"/>
        </w:rPr>
        <w:t xml:space="preserve">is not recommended </w:t>
      </w:r>
      <w:r w:rsidR="003332D3" w:rsidRPr="004607A4">
        <w:rPr>
          <w:rFonts w:ascii="Arial" w:hAnsi="Arial" w:cs="Arial"/>
          <w:i w:val="0"/>
          <w:iCs w:val="0"/>
        </w:rPr>
        <w:t xml:space="preserve">as that necessitates rebuilding the spreadsheet. </w:t>
      </w:r>
    </w:p>
    <w:p w14:paraId="226D3532" w14:textId="64CC9ACF" w:rsidR="0086343F" w:rsidRDefault="0086343F" w:rsidP="0086343F"/>
    <w:p w14:paraId="02AB550F" w14:textId="6166F05B" w:rsidR="00985BB5" w:rsidRPr="00A35695" w:rsidRDefault="00BA6B22" w:rsidP="00985BB5">
      <w:pPr>
        <w:rPr>
          <w:rFonts w:ascii="Arial" w:hAnsi="Arial" w:cs="Arial"/>
        </w:rPr>
      </w:pPr>
      <w:r w:rsidRPr="00A35695">
        <w:rPr>
          <w:rFonts w:ascii="Arial" w:hAnsi="Arial" w:cs="Arial"/>
        </w:rPr>
        <w:t xml:space="preserve">To use the Tool, </w:t>
      </w:r>
      <w:r w:rsidR="00C93A1B" w:rsidRPr="00A35695">
        <w:rPr>
          <w:rFonts w:ascii="Arial" w:hAnsi="Arial" w:cs="Arial"/>
        </w:rPr>
        <w:t xml:space="preserve">first </w:t>
      </w:r>
      <w:r w:rsidR="00985BB5" w:rsidRPr="00A35695">
        <w:rPr>
          <w:rFonts w:ascii="Arial" w:hAnsi="Arial" w:cs="Arial"/>
        </w:rPr>
        <w:t xml:space="preserve">enter the </w:t>
      </w:r>
      <w:r w:rsidR="00F81B2F" w:rsidRPr="00A35695">
        <w:rPr>
          <w:rFonts w:ascii="Arial" w:hAnsi="Arial" w:cs="Arial"/>
        </w:rPr>
        <w:t xml:space="preserve">NPD </w:t>
      </w:r>
      <w:r w:rsidR="00312E43" w:rsidRPr="00A35695">
        <w:rPr>
          <w:rFonts w:ascii="Arial" w:hAnsi="Arial" w:cs="Arial"/>
        </w:rPr>
        <w:t>s</w:t>
      </w:r>
      <w:r w:rsidR="00985BB5" w:rsidRPr="00A35695">
        <w:rPr>
          <w:rFonts w:ascii="Arial" w:hAnsi="Arial" w:cs="Arial"/>
        </w:rPr>
        <w:t xml:space="preserve">tage names in </w:t>
      </w:r>
      <w:r w:rsidR="00075C5F" w:rsidRPr="00A35695">
        <w:rPr>
          <w:rFonts w:ascii="Arial" w:hAnsi="Arial" w:cs="Arial"/>
        </w:rPr>
        <w:t xml:space="preserve">columns in </w:t>
      </w:r>
      <w:r w:rsidR="00985BB5" w:rsidRPr="00A35695">
        <w:rPr>
          <w:rFonts w:ascii="Arial" w:hAnsi="Arial" w:cs="Arial"/>
        </w:rPr>
        <w:t xml:space="preserve">row </w:t>
      </w:r>
      <w:r w:rsidR="0086343F">
        <w:rPr>
          <w:rFonts w:ascii="Arial" w:hAnsi="Arial" w:cs="Arial"/>
        </w:rPr>
        <w:t>2</w:t>
      </w:r>
      <w:r w:rsidR="001B0B90" w:rsidRPr="00A35695">
        <w:rPr>
          <w:rFonts w:ascii="Arial" w:hAnsi="Arial" w:cs="Arial"/>
        </w:rPr>
        <w:t xml:space="preserve">. These </w:t>
      </w:r>
      <w:r w:rsidR="00F81B2F" w:rsidRPr="00A35695">
        <w:rPr>
          <w:rFonts w:ascii="Arial" w:hAnsi="Arial" w:cs="Arial"/>
        </w:rPr>
        <w:t xml:space="preserve">column </w:t>
      </w:r>
      <w:r w:rsidR="00985BB5" w:rsidRPr="00A35695">
        <w:rPr>
          <w:rFonts w:ascii="Arial" w:hAnsi="Arial" w:cs="Arial"/>
        </w:rPr>
        <w:t xml:space="preserve">labels </w:t>
      </w:r>
      <w:r w:rsidR="00F81B2F" w:rsidRPr="00A35695">
        <w:rPr>
          <w:rFonts w:ascii="Arial" w:hAnsi="Arial" w:cs="Arial"/>
        </w:rPr>
        <w:t xml:space="preserve">will </w:t>
      </w:r>
      <w:r w:rsidR="00985BB5" w:rsidRPr="00A35695">
        <w:rPr>
          <w:rFonts w:ascii="Arial" w:hAnsi="Arial" w:cs="Arial"/>
        </w:rPr>
        <w:t xml:space="preserve">refer to what </w:t>
      </w:r>
      <w:r w:rsidR="00802155" w:rsidRPr="00A35695">
        <w:rPr>
          <w:rFonts w:ascii="Arial" w:hAnsi="Arial" w:cs="Arial"/>
        </w:rPr>
        <w:t xml:space="preserve">NPD </w:t>
      </w:r>
      <w:r w:rsidR="00985BB5" w:rsidRPr="00A35695">
        <w:rPr>
          <w:rFonts w:ascii="Arial" w:hAnsi="Arial" w:cs="Arial"/>
        </w:rPr>
        <w:t xml:space="preserve">stages are </w:t>
      </w:r>
      <w:r w:rsidR="00811F3E" w:rsidRPr="00A35695">
        <w:rPr>
          <w:rFonts w:ascii="Arial" w:hAnsi="Arial" w:cs="Arial"/>
        </w:rPr>
        <w:t xml:space="preserve">being </w:t>
      </w:r>
      <w:r w:rsidR="00985BB5" w:rsidRPr="00A35695">
        <w:rPr>
          <w:rFonts w:ascii="Arial" w:hAnsi="Arial" w:cs="Arial"/>
        </w:rPr>
        <w:t>conducted and completed in th</w:t>
      </w:r>
      <w:r w:rsidR="00802155" w:rsidRPr="00A35695">
        <w:rPr>
          <w:rFonts w:ascii="Arial" w:hAnsi="Arial" w:cs="Arial"/>
        </w:rPr>
        <w:t>e</w:t>
      </w:r>
      <w:r w:rsidR="00985BB5" w:rsidRPr="00A35695">
        <w:rPr>
          <w:rFonts w:ascii="Arial" w:hAnsi="Arial" w:cs="Arial"/>
        </w:rPr>
        <w:t xml:space="preserve"> period</w:t>
      </w:r>
      <w:r w:rsidR="00075C5F" w:rsidRPr="00A35695">
        <w:rPr>
          <w:rFonts w:ascii="Arial" w:hAnsi="Arial" w:cs="Arial"/>
        </w:rPr>
        <w:t xml:space="preserve"> of each column</w:t>
      </w:r>
      <w:r w:rsidR="00985BB5" w:rsidRPr="00A35695">
        <w:rPr>
          <w:rFonts w:ascii="Arial" w:hAnsi="Arial" w:cs="Arial"/>
        </w:rPr>
        <w:t xml:space="preserve">. </w:t>
      </w:r>
      <w:r w:rsidR="00F81B2F" w:rsidRPr="00A35695">
        <w:rPr>
          <w:rFonts w:ascii="Arial" w:hAnsi="Arial" w:cs="Arial"/>
        </w:rPr>
        <w:t xml:space="preserve">The blank worksheet is pre-populated with standard NPD stage names. </w:t>
      </w:r>
      <w:r w:rsidR="00075C5F" w:rsidRPr="00A35695">
        <w:rPr>
          <w:rFonts w:ascii="Arial" w:hAnsi="Arial" w:cs="Arial"/>
        </w:rPr>
        <w:t xml:space="preserve">In this tool, </w:t>
      </w:r>
      <w:r w:rsidR="00985BB5" w:rsidRPr="00A35695">
        <w:rPr>
          <w:rFonts w:ascii="Arial" w:hAnsi="Arial" w:cs="Arial"/>
        </w:rPr>
        <w:t xml:space="preserve">NPV calculation requires each period to be identical. </w:t>
      </w:r>
      <w:r w:rsidR="00797D05" w:rsidRPr="00A35695">
        <w:rPr>
          <w:rFonts w:ascii="Arial" w:hAnsi="Arial" w:cs="Arial"/>
        </w:rPr>
        <w:t>T</w:t>
      </w:r>
      <w:r w:rsidR="00985BB5" w:rsidRPr="00A35695">
        <w:rPr>
          <w:rFonts w:ascii="Arial" w:hAnsi="Arial" w:cs="Arial"/>
        </w:rPr>
        <w:t>his example us</w:t>
      </w:r>
      <w:r w:rsidR="00797D05" w:rsidRPr="00A35695">
        <w:rPr>
          <w:rFonts w:ascii="Arial" w:hAnsi="Arial" w:cs="Arial"/>
        </w:rPr>
        <w:t>es</w:t>
      </w:r>
      <w:r w:rsidR="00985BB5" w:rsidRPr="00A35695">
        <w:rPr>
          <w:rFonts w:ascii="Arial" w:hAnsi="Arial" w:cs="Arial"/>
        </w:rPr>
        <w:t xml:space="preserve"> </w:t>
      </w:r>
      <w:r w:rsidR="00075C5F" w:rsidRPr="00A35695">
        <w:rPr>
          <w:rFonts w:ascii="Arial" w:hAnsi="Arial" w:cs="Arial"/>
        </w:rPr>
        <w:t xml:space="preserve">periods of </w:t>
      </w:r>
      <w:r w:rsidR="00985BB5" w:rsidRPr="00A35695">
        <w:rPr>
          <w:rFonts w:ascii="Arial" w:hAnsi="Arial" w:cs="Arial"/>
        </w:rPr>
        <w:t>half-years</w:t>
      </w:r>
      <w:r w:rsidR="00797D05" w:rsidRPr="00A35695">
        <w:rPr>
          <w:rFonts w:ascii="Arial" w:hAnsi="Arial" w:cs="Arial"/>
        </w:rPr>
        <w:t xml:space="preserve"> (6 months)</w:t>
      </w:r>
      <w:r w:rsidR="00985BB5" w:rsidRPr="00A35695">
        <w:rPr>
          <w:rFonts w:ascii="Arial" w:hAnsi="Arial" w:cs="Arial"/>
        </w:rPr>
        <w:t xml:space="preserve">, but the period </w:t>
      </w:r>
      <w:r w:rsidR="003D23C1" w:rsidRPr="00A35695">
        <w:rPr>
          <w:rFonts w:ascii="Arial" w:hAnsi="Arial" w:cs="Arial"/>
        </w:rPr>
        <w:t>(</w:t>
      </w:r>
      <w:r w:rsidR="00075C5F" w:rsidRPr="00A35695">
        <w:rPr>
          <w:rFonts w:ascii="Arial" w:hAnsi="Arial" w:cs="Arial"/>
        </w:rPr>
        <w:t xml:space="preserve">see </w:t>
      </w:r>
      <w:r w:rsidR="003D23C1" w:rsidRPr="00A35695">
        <w:rPr>
          <w:rFonts w:ascii="Arial" w:hAnsi="Arial" w:cs="Arial"/>
        </w:rPr>
        <w:t>cell B</w:t>
      </w:r>
      <w:r w:rsidR="0086343F">
        <w:rPr>
          <w:rFonts w:ascii="Arial" w:hAnsi="Arial" w:cs="Arial"/>
        </w:rPr>
        <w:t>3</w:t>
      </w:r>
      <w:r w:rsidR="003D23C1" w:rsidRPr="00A35695">
        <w:rPr>
          <w:rFonts w:ascii="Arial" w:hAnsi="Arial" w:cs="Arial"/>
        </w:rPr>
        <w:t xml:space="preserve">) </w:t>
      </w:r>
      <w:r w:rsidR="00985BB5" w:rsidRPr="00A35695">
        <w:rPr>
          <w:rFonts w:ascii="Arial" w:hAnsi="Arial" w:cs="Arial"/>
        </w:rPr>
        <w:t xml:space="preserve">can be defined as required to fit the gates defined for your project. </w:t>
      </w:r>
      <w:r w:rsidR="003D23C1" w:rsidRPr="00A35695">
        <w:rPr>
          <w:rFonts w:ascii="Arial" w:hAnsi="Arial" w:cs="Arial"/>
        </w:rPr>
        <w:t>This</w:t>
      </w:r>
      <w:r w:rsidR="00985BB5" w:rsidRPr="00A35695">
        <w:rPr>
          <w:rFonts w:ascii="Arial" w:hAnsi="Arial" w:cs="Arial"/>
        </w:rPr>
        <w:t xml:space="preserve"> spreadsheet </w:t>
      </w:r>
      <w:r w:rsidR="003D23C1" w:rsidRPr="00A35695">
        <w:rPr>
          <w:rFonts w:ascii="Arial" w:hAnsi="Arial" w:cs="Arial"/>
        </w:rPr>
        <w:t xml:space="preserve">has </w:t>
      </w:r>
      <w:r w:rsidR="00985BB5" w:rsidRPr="00A35695">
        <w:rPr>
          <w:rFonts w:ascii="Arial" w:hAnsi="Arial" w:cs="Arial"/>
        </w:rPr>
        <w:t xml:space="preserve">21 periods. </w:t>
      </w:r>
      <w:r w:rsidR="003D23C1" w:rsidRPr="00A35695">
        <w:rPr>
          <w:rFonts w:ascii="Arial" w:hAnsi="Arial" w:cs="Arial"/>
        </w:rPr>
        <w:t xml:space="preserve">It </w:t>
      </w:r>
      <w:r w:rsidR="00985BB5" w:rsidRPr="00A35695">
        <w:rPr>
          <w:rFonts w:ascii="Arial" w:hAnsi="Arial" w:cs="Arial"/>
        </w:rPr>
        <w:t>begin</w:t>
      </w:r>
      <w:r w:rsidR="003D23C1" w:rsidRPr="00A35695">
        <w:rPr>
          <w:rFonts w:ascii="Arial" w:hAnsi="Arial" w:cs="Arial"/>
        </w:rPr>
        <w:t>s</w:t>
      </w:r>
      <w:r w:rsidR="00985BB5" w:rsidRPr="00A35695">
        <w:rPr>
          <w:rFonts w:ascii="Arial" w:hAnsi="Arial" w:cs="Arial"/>
        </w:rPr>
        <w:t xml:space="preserve"> with</w:t>
      </w:r>
      <w:r w:rsidR="003D23C1" w:rsidRPr="00A35695">
        <w:rPr>
          <w:rFonts w:ascii="Arial" w:hAnsi="Arial" w:cs="Arial"/>
        </w:rPr>
        <w:t xml:space="preserve"> </w:t>
      </w:r>
      <w:r w:rsidR="0086343F">
        <w:rPr>
          <w:rFonts w:ascii="Arial" w:hAnsi="Arial" w:cs="Arial"/>
        </w:rPr>
        <w:t>p</w:t>
      </w:r>
      <w:r w:rsidR="00985BB5" w:rsidRPr="00A35695">
        <w:rPr>
          <w:rFonts w:ascii="Arial" w:hAnsi="Arial" w:cs="Arial"/>
        </w:rPr>
        <w:t>eriod 0</w:t>
      </w:r>
      <w:r w:rsidR="00F81B2F" w:rsidRPr="00A35695">
        <w:rPr>
          <w:rFonts w:ascii="Arial" w:hAnsi="Arial" w:cs="Arial"/>
        </w:rPr>
        <w:t>, where</w:t>
      </w:r>
      <w:r w:rsidR="002607F6" w:rsidRPr="00A35695">
        <w:rPr>
          <w:rFonts w:ascii="Arial" w:hAnsi="Arial" w:cs="Arial"/>
        </w:rPr>
        <w:t xml:space="preserve"> </w:t>
      </w:r>
      <w:r w:rsidR="0086343F">
        <w:rPr>
          <w:rFonts w:ascii="Arial" w:hAnsi="Arial" w:cs="Arial"/>
        </w:rPr>
        <w:t>p</w:t>
      </w:r>
      <w:r w:rsidR="002607F6" w:rsidRPr="00A35695">
        <w:rPr>
          <w:rFonts w:ascii="Arial" w:hAnsi="Arial" w:cs="Arial"/>
        </w:rPr>
        <w:t xml:space="preserve">eriod 0 represents the start of </w:t>
      </w:r>
      <w:r w:rsidR="00880F6E" w:rsidRPr="00A35695">
        <w:rPr>
          <w:rFonts w:ascii="Arial" w:hAnsi="Arial" w:cs="Arial"/>
        </w:rPr>
        <w:t xml:space="preserve">the </w:t>
      </w:r>
      <w:r w:rsidR="002607F6" w:rsidRPr="00A35695">
        <w:rPr>
          <w:rFonts w:ascii="Arial" w:hAnsi="Arial" w:cs="Arial"/>
        </w:rPr>
        <w:t>NP</w:t>
      </w:r>
      <w:r w:rsidR="00312E43" w:rsidRPr="00A35695">
        <w:rPr>
          <w:rFonts w:ascii="Arial" w:hAnsi="Arial" w:cs="Arial"/>
        </w:rPr>
        <w:t>D</w:t>
      </w:r>
      <w:r w:rsidR="00880F6E" w:rsidRPr="00A35695">
        <w:rPr>
          <w:rFonts w:ascii="Arial" w:hAnsi="Arial" w:cs="Arial"/>
        </w:rPr>
        <w:t xml:space="preserve"> initiative</w:t>
      </w:r>
      <w:r w:rsidR="00091C0A" w:rsidRPr="00A35695">
        <w:rPr>
          <w:rFonts w:ascii="Arial" w:hAnsi="Arial" w:cs="Arial"/>
        </w:rPr>
        <w:t>. In th</w:t>
      </w:r>
      <w:r w:rsidR="00811F3E" w:rsidRPr="00A35695">
        <w:rPr>
          <w:rFonts w:ascii="Arial" w:hAnsi="Arial" w:cs="Arial"/>
        </w:rPr>
        <w:t>e Biofuels</w:t>
      </w:r>
      <w:r w:rsidR="00091C0A" w:rsidRPr="00A35695">
        <w:rPr>
          <w:rFonts w:ascii="Arial" w:hAnsi="Arial" w:cs="Arial"/>
        </w:rPr>
        <w:t xml:space="preserve"> </w:t>
      </w:r>
      <w:r w:rsidR="00811F3E" w:rsidRPr="00A35695">
        <w:rPr>
          <w:rFonts w:ascii="Arial" w:hAnsi="Arial" w:cs="Arial"/>
        </w:rPr>
        <w:t>E</w:t>
      </w:r>
      <w:r w:rsidR="00091C0A" w:rsidRPr="00A35695">
        <w:rPr>
          <w:rFonts w:ascii="Arial" w:hAnsi="Arial" w:cs="Arial"/>
        </w:rPr>
        <w:t>xample</w:t>
      </w:r>
      <w:r w:rsidR="00811F3E" w:rsidRPr="00A35695">
        <w:rPr>
          <w:rFonts w:ascii="Arial" w:hAnsi="Arial" w:cs="Arial"/>
        </w:rPr>
        <w:t>,</w:t>
      </w:r>
      <w:r w:rsidR="00091C0A" w:rsidRPr="00A35695">
        <w:rPr>
          <w:rFonts w:ascii="Arial" w:hAnsi="Arial" w:cs="Arial"/>
        </w:rPr>
        <w:t xml:space="preserve"> </w:t>
      </w:r>
      <w:r w:rsidR="0086343F">
        <w:rPr>
          <w:rFonts w:ascii="Arial" w:hAnsi="Arial" w:cs="Arial"/>
        </w:rPr>
        <w:t>p</w:t>
      </w:r>
      <w:r w:rsidR="00811F3E" w:rsidRPr="00A35695">
        <w:rPr>
          <w:rFonts w:ascii="Arial" w:hAnsi="Arial" w:cs="Arial"/>
        </w:rPr>
        <w:t>eriod 0</w:t>
      </w:r>
      <w:r w:rsidR="00091C0A" w:rsidRPr="00A35695">
        <w:rPr>
          <w:rFonts w:ascii="Arial" w:hAnsi="Arial" w:cs="Arial"/>
        </w:rPr>
        <w:t xml:space="preserve"> is </w:t>
      </w:r>
      <w:r w:rsidR="00880F6E" w:rsidRPr="00A35695">
        <w:rPr>
          <w:rFonts w:ascii="Arial" w:hAnsi="Arial" w:cs="Arial"/>
        </w:rPr>
        <w:t xml:space="preserve">the beginning of the Idea </w:t>
      </w:r>
      <w:r w:rsidR="00312E43" w:rsidRPr="00A35695">
        <w:rPr>
          <w:rFonts w:ascii="Arial" w:hAnsi="Arial" w:cs="Arial"/>
        </w:rPr>
        <w:t>s</w:t>
      </w:r>
      <w:r w:rsidR="00880F6E" w:rsidRPr="00A35695">
        <w:rPr>
          <w:rFonts w:ascii="Arial" w:hAnsi="Arial" w:cs="Arial"/>
        </w:rPr>
        <w:t xml:space="preserve">tage. </w:t>
      </w:r>
      <w:r w:rsidR="00985BB5" w:rsidRPr="00A35695">
        <w:rPr>
          <w:rFonts w:ascii="Arial" w:hAnsi="Arial" w:cs="Arial"/>
        </w:rPr>
        <w:t xml:space="preserve"> </w:t>
      </w:r>
    </w:p>
    <w:p w14:paraId="63CFCFBB" w14:textId="77777777" w:rsidR="00985BB5" w:rsidRPr="00A35695" w:rsidRDefault="00985BB5" w:rsidP="004C5977">
      <w:pPr>
        <w:rPr>
          <w:rFonts w:ascii="Arial" w:hAnsi="Arial" w:cs="Arial"/>
        </w:rPr>
      </w:pPr>
    </w:p>
    <w:p w14:paraId="2B8EA279" w14:textId="25707BA1" w:rsidR="00BA6B22" w:rsidRPr="00A35695" w:rsidRDefault="00985BB5" w:rsidP="004C5977">
      <w:pPr>
        <w:rPr>
          <w:rFonts w:ascii="Arial" w:hAnsi="Arial" w:cs="Arial"/>
        </w:rPr>
      </w:pPr>
      <w:r w:rsidRPr="00A35695">
        <w:rPr>
          <w:rFonts w:ascii="Arial" w:hAnsi="Arial" w:cs="Arial"/>
        </w:rPr>
        <w:t xml:space="preserve">Next </w:t>
      </w:r>
      <w:r w:rsidR="00BA6B22" w:rsidRPr="00A35695">
        <w:rPr>
          <w:rFonts w:ascii="Arial" w:hAnsi="Arial" w:cs="Arial"/>
        </w:rPr>
        <w:t>enter the anticipated discount rate for the period in which you are making the NPV calculation.</w:t>
      </w:r>
      <w:r w:rsidR="00BA6B22" w:rsidRPr="00A35695">
        <w:rPr>
          <w:rFonts w:ascii="Arial" w:hAnsi="Arial" w:cs="Arial"/>
          <w:i/>
          <w:iCs/>
        </w:rPr>
        <w:t xml:space="preserve"> </w:t>
      </w:r>
      <w:r w:rsidR="00BA6B22" w:rsidRPr="00A35695">
        <w:rPr>
          <w:rFonts w:ascii="Arial" w:hAnsi="Arial" w:cs="Arial"/>
          <w:iCs/>
        </w:rPr>
        <w:t xml:space="preserve">If is not necessary to enter discount rates for other periods, although you may </w:t>
      </w:r>
      <w:r w:rsidR="00075C5F" w:rsidRPr="00A35695">
        <w:rPr>
          <w:rFonts w:ascii="Arial" w:hAnsi="Arial" w:cs="Arial"/>
          <w:iCs/>
        </w:rPr>
        <w:t xml:space="preserve">enter them </w:t>
      </w:r>
      <w:r w:rsidR="00BA6B22" w:rsidRPr="00A35695">
        <w:rPr>
          <w:rFonts w:ascii="Arial" w:hAnsi="Arial" w:cs="Arial"/>
          <w:iCs/>
        </w:rPr>
        <w:t xml:space="preserve">as targets for future </w:t>
      </w:r>
      <w:r w:rsidR="00312E43" w:rsidRPr="00A35695">
        <w:rPr>
          <w:rFonts w:ascii="Arial" w:hAnsi="Arial" w:cs="Arial"/>
          <w:iCs/>
        </w:rPr>
        <w:t>stage-</w:t>
      </w:r>
      <w:r w:rsidR="00BA6B22" w:rsidRPr="00A35695">
        <w:rPr>
          <w:rFonts w:ascii="Arial" w:hAnsi="Arial" w:cs="Arial"/>
          <w:iCs/>
        </w:rPr>
        <w:t xml:space="preserve">gate reviews. </w:t>
      </w:r>
      <w:r w:rsidR="002D7422" w:rsidRPr="00A35695">
        <w:rPr>
          <w:rFonts w:ascii="Arial" w:hAnsi="Arial" w:cs="Arial"/>
          <w:iCs/>
        </w:rPr>
        <w:t>Again, t</w:t>
      </w:r>
      <w:r w:rsidR="00BA6B22" w:rsidRPr="00A35695">
        <w:rPr>
          <w:rFonts w:ascii="Arial" w:hAnsi="Arial" w:cs="Arial"/>
          <w:iCs/>
        </w:rPr>
        <w:t>he spreadsheet is set up to only use the discount rate for the period you are in</w:t>
      </w:r>
      <w:r w:rsidR="00075C5F" w:rsidRPr="00A35695">
        <w:rPr>
          <w:rFonts w:ascii="Arial" w:hAnsi="Arial" w:cs="Arial"/>
          <w:iCs/>
        </w:rPr>
        <w:t>,</w:t>
      </w:r>
      <w:r w:rsidR="00BA6B22" w:rsidRPr="00A35695">
        <w:rPr>
          <w:rFonts w:ascii="Arial" w:hAnsi="Arial" w:cs="Arial"/>
          <w:iCs/>
        </w:rPr>
        <w:t xml:space="preserve"> for </w:t>
      </w:r>
      <w:proofErr w:type="gramStart"/>
      <w:r w:rsidR="00BA6B22" w:rsidRPr="00A35695">
        <w:rPr>
          <w:rFonts w:ascii="Arial" w:hAnsi="Arial" w:cs="Arial"/>
          <w:iCs/>
        </w:rPr>
        <w:t xml:space="preserve">all </w:t>
      </w:r>
      <w:r w:rsidR="00075C5F" w:rsidRPr="00A35695">
        <w:rPr>
          <w:rFonts w:ascii="Arial" w:hAnsi="Arial" w:cs="Arial"/>
          <w:iCs/>
        </w:rPr>
        <w:t>of</w:t>
      </w:r>
      <w:proofErr w:type="gramEnd"/>
      <w:r w:rsidR="00075C5F" w:rsidRPr="00A35695">
        <w:rPr>
          <w:rFonts w:ascii="Arial" w:hAnsi="Arial" w:cs="Arial"/>
          <w:iCs/>
        </w:rPr>
        <w:t xml:space="preserve"> </w:t>
      </w:r>
      <w:r w:rsidR="00BA6B22" w:rsidRPr="00A35695">
        <w:rPr>
          <w:rFonts w:ascii="Arial" w:hAnsi="Arial" w:cs="Arial"/>
          <w:iCs/>
        </w:rPr>
        <w:t xml:space="preserve">the out-period cash flows. In other words, the NPVs are not cumulative. </w:t>
      </w:r>
      <w:r w:rsidR="00AF047C" w:rsidRPr="00A35695">
        <w:rPr>
          <w:rFonts w:ascii="Arial" w:hAnsi="Arial" w:cs="Arial"/>
          <w:iCs/>
        </w:rPr>
        <w:t>You never add results from divergent discount rates</w:t>
      </w:r>
      <w:r w:rsidR="00BA6B22" w:rsidRPr="00A35695">
        <w:rPr>
          <w:rFonts w:ascii="Arial" w:hAnsi="Arial" w:cs="Arial"/>
          <w:iCs/>
        </w:rPr>
        <w:t xml:space="preserve"> in a single rate calculation</w:t>
      </w:r>
      <w:r w:rsidR="00AF047C" w:rsidRPr="00A35695">
        <w:rPr>
          <w:rFonts w:ascii="Arial" w:hAnsi="Arial" w:cs="Arial"/>
          <w:iCs/>
        </w:rPr>
        <w:t>.</w:t>
      </w:r>
    </w:p>
    <w:p w14:paraId="6D34858E" w14:textId="77777777" w:rsidR="00BA6B22" w:rsidRPr="00A35695" w:rsidRDefault="00BA6B22" w:rsidP="004C5977">
      <w:pPr>
        <w:rPr>
          <w:rFonts w:ascii="Arial" w:hAnsi="Arial" w:cs="Arial"/>
        </w:rPr>
      </w:pPr>
    </w:p>
    <w:p w14:paraId="71B313ED" w14:textId="6743A1AF" w:rsidR="0014685B" w:rsidRPr="00A35695" w:rsidRDefault="0014685B" w:rsidP="0014685B">
      <w:pPr>
        <w:rPr>
          <w:rFonts w:ascii="Arial" w:hAnsi="Arial" w:cs="Arial"/>
        </w:rPr>
      </w:pPr>
      <w:r w:rsidRPr="00A35695">
        <w:rPr>
          <w:rFonts w:ascii="Arial" w:hAnsi="Arial" w:cs="Arial"/>
        </w:rPr>
        <w:t xml:space="preserve">Next enter your cash flows. First enter the average revenue per unit; next the average cost </w:t>
      </w:r>
      <w:r w:rsidR="00DC053F" w:rsidRPr="00A35695">
        <w:rPr>
          <w:rFonts w:ascii="Arial" w:hAnsi="Arial" w:cs="Arial"/>
        </w:rPr>
        <w:t>for</w:t>
      </w:r>
      <w:r w:rsidRPr="00A35695">
        <w:rPr>
          <w:rFonts w:ascii="Arial" w:hAnsi="Arial" w:cs="Arial"/>
        </w:rPr>
        <w:t xml:space="preserve"> you to build, market and sell, and service and support each unit for each period of </w:t>
      </w:r>
      <w:r w:rsidR="00DC053F" w:rsidRPr="00A35695">
        <w:rPr>
          <w:rFonts w:ascii="Arial" w:hAnsi="Arial" w:cs="Arial"/>
        </w:rPr>
        <w:t xml:space="preserve">the </w:t>
      </w:r>
      <w:r w:rsidRPr="00A35695">
        <w:rPr>
          <w:rFonts w:ascii="Arial" w:hAnsi="Arial" w:cs="Arial"/>
        </w:rPr>
        <w:t xml:space="preserve">NPV calculation. If you examine the Biofuels Example you will see these expenses vary over time as economies of scale, economies of scope and network economies kick-in. Learning curve also affects costs. </w:t>
      </w:r>
      <w:r w:rsidR="00492E6B" w:rsidRPr="00A35695">
        <w:rPr>
          <w:rFonts w:ascii="Arial" w:hAnsi="Arial" w:cs="Arial"/>
        </w:rPr>
        <w:t xml:space="preserve">Whether your expenses will vary is determined when making your cash flow estimates. </w:t>
      </w:r>
    </w:p>
    <w:p w14:paraId="01F5DEB8" w14:textId="77777777" w:rsidR="0014685B" w:rsidRPr="00A35695" w:rsidRDefault="0014685B" w:rsidP="004C5977">
      <w:pPr>
        <w:rPr>
          <w:rFonts w:ascii="Arial" w:hAnsi="Arial" w:cs="Arial"/>
        </w:rPr>
      </w:pPr>
    </w:p>
    <w:p w14:paraId="65C68133" w14:textId="4C2702B7" w:rsidR="00F84964" w:rsidRPr="00A35695" w:rsidRDefault="009133CF" w:rsidP="001B12CB">
      <w:pPr>
        <w:rPr>
          <w:rFonts w:ascii="Arial" w:hAnsi="Arial" w:cs="Arial"/>
        </w:rPr>
      </w:pPr>
      <w:r w:rsidRPr="00A35695">
        <w:rPr>
          <w:rFonts w:ascii="Arial" w:hAnsi="Arial" w:cs="Arial"/>
        </w:rPr>
        <w:t>Now</w:t>
      </w:r>
      <w:r w:rsidR="00EA403C" w:rsidRPr="00A35695">
        <w:rPr>
          <w:rFonts w:ascii="Arial" w:hAnsi="Arial" w:cs="Arial"/>
        </w:rPr>
        <w:t>,</w:t>
      </w:r>
      <w:r w:rsidRPr="00A35695">
        <w:rPr>
          <w:rFonts w:ascii="Arial" w:hAnsi="Arial" w:cs="Arial"/>
        </w:rPr>
        <w:t xml:space="preserve"> let</w:t>
      </w:r>
      <w:r w:rsidR="00D72381" w:rsidRPr="00A35695">
        <w:rPr>
          <w:rFonts w:ascii="Arial" w:hAnsi="Arial" w:cs="Arial"/>
        </w:rPr>
        <w:t>’</w:t>
      </w:r>
      <w:r w:rsidRPr="00A35695">
        <w:rPr>
          <w:rFonts w:ascii="Arial" w:hAnsi="Arial" w:cs="Arial"/>
        </w:rPr>
        <w:t xml:space="preserve">s look at the </w:t>
      </w:r>
      <w:r w:rsidR="00C52BA9" w:rsidRPr="00A35695">
        <w:rPr>
          <w:rFonts w:ascii="Arial" w:hAnsi="Arial" w:cs="Arial"/>
        </w:rPr>
        <w:t xml:space="preserve">embedded </w:t>
      </w:r>
      <w:r w:rsidRPr="00A35695">
        <w:rPr>
          <w:rFonts w:ascii="Arial" w:hAnsi="Arial" w:cs="Arial"/>
        </w:rPr>
        <w:t>formula</w:t>
      </w:r>
      <w:r w:rsidR="00075C5F" w:rsidRPr="00A35695">
        <w:rPr>
          <w:rFonts w:ascii="Arial" w:hAnsi="Arial" w:cs="Arial"/>
        </w:rPr>
        <w:t>s in various cells that carry out calculations</w:t>
      </w:r>
      <w:r w:rsidRPr="00A35695">
        <w:rPr>
          <w:rFonts w:ascii="Arial" w:hAnsi="Arial" w:cs="Arial"/>
        </w:rPr>
        <w:t xml:space="preserve">. </w:t>
      </w:r>
      <w:r w:rsidR="00550645" w:rsidRPr="00A35695">
        <w:rPr>
          <w:rFonts w:ascii="Arial" w:hAnsi="Arial" w:cs="Arial"/>
        </w:rPr>
        <w:t xml:space="preserve">Here, consider inputs and calculations for </w:t>
      </w:r>
      <w:r w:rsidR="0086343F">
        <w:rPr>
          <w:rFonts w:ascii="Arial" w:hAnsi="Arial" w:cs="Arial"/>
        </w:rPr>
        <w:t>p</w:t>
      </w:r>
      <w:r w:rsidR="0079669A" w:rsidRPr="00A35695">
        <w:rPr>
          <w:rFonts w:ascii="Arial" w:hAnsi="Arial" w:cs="Arial"/>
        </w:rPr>
        <w:t>eriod</w:t>
      </w:r>
      <w:r w:rsidR="00550645" w:rsidRPr="00A35695">
        <w:rPr>
          <w:rFonts w:ascii="Arial" w:hAnsi="Arial" w:cs="Arial"/>
        </w:rPr>
        <w:t xml:space="preserve"> 0, when the NPD project is in the Idea stage. </w:t>
      </w:r>
      <w:r w:rsidR="00404772" w:rsidRPr="00A35695">
        <w:rPr>
          <w:rFonts w:ascii="Arial" w:hAnsi="Arial" w:cs="Arial"/>
        </w:rPr>
        <w:t>Go to cell C1</w:t>
      </w:r>
      <w:r w:rsidR="0086343F">
        <w:rPr>
          <w:rFonts w:ascii="Arial" w:hAnsi="Arial" w:cs="Arial"/>
        </w:rPr>
        <w:t>2</w:t>
      </w:r>
      <w:r w:rsidR="0079669A" w:rsidRPr="00A35695">
        <w:rPr>
          <w:rFonts w:ascii="Arial" w:hAnsi="Arial" w:cs="Arial"/>
        </w:rPr>
        <w:t xml:space="preserve"> for NPV at time 0</w:t>
      </w:r>
      <w:r w:rsidR="00404772" w:rsidRPr="00A35695">
        <w:rPr>
          <w:rFonts w:ascii="Arial" w:hAnsi="Arial" w:cs="Arial"/>
        </w:rPr>
        <w:t xml:space="preserve">. </w:t>
      </w:r>
      <w:r w:rsidR="00797D05" w:rsidRPr="00A35695">
        <w:rPr>
          <w:rFonts w:ascii="Arial" w:hAnsi="Arial" w:cs="Arial"/>
        </w:rPr>
        <w:t>C</w:t>
      </w:r>
      <w:r w:rsidRPr="00A35695">
        <w:rPr>
          <w:rFonts w:ascii="Arial" w:hAnsi="Arial" w:cs="Arial"/>
        </w:rPr>
        <w:t xml:space="preserve">licking on </w:t>
      </w:r>
      <w:r w:rsidR="000513BA">
        <w:rPr>
          <w:rFonts w:ascii="Arial" w:hAnsi="Arial" w:cs="Arial"/>
        </w:rPr>
        <w:t>the “</w:t>
      </w:r>
      <w:r w:rsidRPr="00A35695">
        <w:rPr>
          <w:rFonts w:ascii="Arial" w:hAnsi="Arial" w:cs="Arial"/>
        </w:rPr>
        <w:t>Trace Pre</w:t>
      </w:r>
      <w:r w:rsidR="00D72381" w:rsidRPr="00A35695">
        <w:rPr>
          <w:rFonts w:ascii="Arial" w:hAnsi="Arial" w:cs="Arial"/>
        </w:rPr>
        <w:t>ce</w:t>
      </w:r>
      <w:r w:rsidRPr="00A35695">
        <w:rPr>
          <w:rFonts w:ascii="Arial" w:hAnsi="Arial" w:cs="Arial"/>
        </w:rPr>
        <w:t>dents</w:t>
      </w:r>
      <w:r w:rsidR="000513BA">
        <w:rPr>
          <w:rFonts w:ascii="Arial" w:hAnsi="Arial" w:cs="Arial"/>
        </w:rPr>
        <w:t>” function</w:t>
      </w:r>
      <w:r w:rsidR="00D72381" w:rsidRPr="00A35695">
        <w:rPr>
          <w:rFonts w:ascii="Arial" w:hAnsi="Arial" w:cs="Arial"/>
        </w:rPr>
        <w:t xml:space="preserve"> under </w:t>
      </w:r>
      <w:r w:rsidR="000513BA">
        <w:rPr>
          <w:rFonts w:ascii="Arial" w:hAnsi="Arial" w:cs="Arial"/>
        </w:rPr>
        <w:t>“</w:t>
      </w:r>
      <w:r w:rsidR="00D72381" w:rsidRPr="00A35695">
        <w:rPr>
          <w:rFonts w:ascii="Arial" w:hAnsi="Arial" w:cs="Arial"/>
        </w:rPr>
        <w:t>Formula</w:t>
      </w:r>
      <w:r w:rsidR="000513BA">
        <w:rPr>
          <w:rFonts w:ascii="Arial" w:hAnsi="Arial" w:cs="Arial"/>
        </w:rPr>
        <w:t>s” in Excel</w:t>
      </w:r>
      <w:r w:rsidR="00D72381" w:rsidRPr="00A35695">
        <w:rPr>
          <w:rFonts w:ascii="Arial" w:hAnsi="Arial" w:cs="Arial"/>
        </w:rPr>
        <w:t xml:space="preserve"> </w:t>
      </w:r>
      <w:r w:rsidR="00797D05" w:rsidRPr="00A35695">
        <w:rPr>
          <w:rFonts w:ascii="Arial" w:hAnsi="Arial" w:cs="Arial"/>
        </w:rPr>
        <w:t>generates</w:t>
      </w:r>
      <w:r w:rsidR="00D72381" w:rsidRPr="00A35695">
        <w:rPr>
          <w:rFonts w:ascii="Arial" w:hAnsi="Arial" w:cs="Arial"/>
        </w:rPr>
        <w:t xml:space="preserve"> what </w:t>
      </w:r>
      <w:r w:rsidR="0079669A" w:rsidRPr="00A35695">
        <w:rPr>
          <w:rFonts w:ascii="Arial" w:hAnsi="Arial" w:cs="Arial"/>
        </w:rPr>
        <w:t>is shown</w:t>
      </w:r>
      <w:r w:rsidR="00D72381" w:rsidRPr="00A35695">
        <w:rPr>
          <w:rFonts w:ascii="Arial" w:hAnsi="Arial" w:cs="Arial"/>
        </w:rPr>
        <w:t xml:space="preserve"> </w:t>
      </w:r>
      <w:r w:rsidRPr="00A35695">
        <w:rPr>
          <w:rFonts w:ascii="Arial" w:hAnsi="Arial" w:cs="Arial"/>
        </w:rPr>
        <w:t xml:space="preserve">in Figure </w:t>
      </w:r>
      <w:r w:rsidR="006A6565" w:rsidRPr="00A35695">
        <w:rPr>
          <w:rFonts w:ascii="Arial" w:hAnsi="Arial" w:cs="Arial"/>
        </w:rPr>
        <w:t>6.</w:t>
      </w:r>
    </w:p>
    <w:p w14:paraId="33FC59EB" w14:textId="422FE6F6" w:rsidR="009133CF" w:rsidRDefault="000513BA" w:rsidP="001B12CB">
      <w:pPr>
        <w:rPr>
          <w:rFonts w:ascii="Arial" w:hAnsi="Arial" w:cs="Arial"/>
        </w:rPr>
      </w:pPr>
      <w:r w:rsidRPr="000513BA">
        <w:lastRenderedPageBreak/>
        <w:drawing>
          <wp:inline distT="0" distB="0" distL="0" distR="0" wp14:anchorId="387AFECE" wp14:editId="685005A8">
            <wp:extent cx="8229600" cy="18808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1880870"/>
                    </a:xfrm>
                    <a:prstGeom prst="rect">
                      <a:avLst/>
                    </a:prstGeom>
                    <a:noFill/>
                    <a:ln>
                      <a:noFill/>
                    </a:ln>
                  </pic:spPr>
                </pic:pic>
              </a:graphicData>
            </a:graphic>
          </wp:inline>
        </w:drawing>
      </w:r>
    </w:p>
    <w:p w14:paraId="365005E0" w14:textId="77777777" w:rsidR="0086343F" w:rsidRDefault="0086343F" w:rsidP="001B12CB">
      <w:pPr>
        <w:rPr>
          <w:rFonts w:ascii="Arial" w:hAnsi="Arial" w:cs="Arial"/>
        </w:rPr>
      </w:pPr>
    </w:p>
    <w:p w14:paraId="3333417C" w14:textId="7D207A96" w:rsidR="00F84964" w:rsidRPr="000513BA" w:rsidRDefault="009133CF" w:rsidP="009133CF">
      <w:pPr>
        <w:pStyle w:val="Caption"/>
        <w:rPr>
          <w:rFonts w:ascii="Arial" w:hAnsi="Arial" w:cs="Arial"/>
          <w:i w:val="0"/>
          <w:iCs w:val="0"/>
        </w:rPr>
      </w:pPr>
      <w:r w:rsidRPr="000513BA">
        <w:rPr>
          <w:rFonts w:ascii="Arial" w:hAnsi="Arial" w:cs="Arial"/>
          <w:i w:val="0"/>
          <w:iCs w:val="0"/>
        </w:rPr>
        <w:t xml:space="preserve">Figure </w:t>
      </w:r>
      <w:r w:rsidR="00000000" w:rsidRPr="000513BA">
        <w:rPr>
          <w:rFonts w:ascii="Arial" w:hAnsi="Arial" w:cs="Arial"/>
          <w:i w:val="0"/>
          <w:iCs w:val="0"/>
        </w:rPr>
        <w:fldChar w:fldCharType="begin"/>
      </w:r>
      <w:r w:rsidR="00000000" w:rsidRPr="000513BA">
        <w:rPr>
          <w:rFonts w:ascii="Arial" w:hAnsi="Arial" w:cs="Arial"/>
          <w:i w:val="0"/>
          <w:iCs w:val="0"/>
        </w:rPr>
        <w:instrText xml:space="preserve"> SEQ Figure \* ARABIC </w:instrText>
      </w:r>
      <w:r w:rsidR="00000000" w:rsidRPr="000513BA">
        <w:rPr>
          <w:rFonts w:ascii="Arial" w:hAnsi="Arial" w:cs="Arial"/>
          <w:i w:val="0"/>
          <w:iCs w:val="0"/>
        </w:rPr>
        <w:fldChar w:fldCharType="separate"/>
      </w:r>
      <w:r w:rsidR="00833F1E">
        <w:rPr>
          <w:rFonts w:ascii="Arial" w:hAnsi="Arial" w:cs="Arial"/>
          <w:i w:val="0"/>
          <w:iCs w:val="0"/>
          <w:noProof/>
        </w:rPr>
        <w:t>7</w:t>
      </w:r>
      <w:r w:rsidR="00000000" w:rsidRPr="000513BA">
        <w:rPr>
          <w:rFonts w:ascii="Arial" w:hAnsi="Arial" w:cs="Arial"/>
          <w:i w:val="0"/>
          <w:iCs w:val="0"/>
          <w:noProof/>
        </w:rPr>
        <w:fldChar w:fldCharType="end"/>
      </w:r>
      <w:r w:rsidRPr="000513BA">
        <w:rPr>
          <w:rFonts w:ascii="Arial" w:hAnsi="Arial" w:cs="Arial"/>
          <w:i w:val="0"/>
          <w:iCs w:val="0"/>
        </w:rPr>
        <w:t>: T</w:t>
      </w:r>
      <w:r w:rsidR="00550645" w:rsidRPr="000513BA">
        <w:rPr>
          <w:rFonts w:ascii="Arial" w:hAnsi="Arial" w:cs="Arial"/>
          <w:i w:val="0"/>
          <w:iCs w:val="0"/>
        </w:rPr>
        <w:t>racing precedents for t</w:t>
      </w:r>
      <w:r w:rsidRPr="000513BA">
        <w:rPr>
          <w:rFonts w:ascii="Arial" w:hAnsi="Arial" w:cs="Arial"/>
          <w:i w:val="0"/>
          <w:iCs w:val="0"/>
        </w:rPr>
        <w:t xml:space="preserve">he formula </w:t>
      </w:r>
      <w:r w:rsidR="0079669A" w:rsidRPr="000513BA">
        <w:rPr>
          <w:rFonts w:ascii="Arial" w:hAnsi="Arial" w:cs="Arial"/>
          <w:i w:val="0"/>
          <w:iCs w:val="0"/>
        </w:rPr>
        <w:t>in cell C1</w:t>
      </w:r>
      <w:r w:rsidR="000513BA">
        <w:rPr>
          <w:rFonts w:ascii="Arial" w:hAnsi="Arial" w:cs="Arial"/>
          <w:i w:val="0"/>
          <w:iCs w:val="0"/>
        </w:rPr>
        <w:t>2</w:t>
      </w:r>
      <w:r w:rsidR="0079669A" w:rsidRPr="000513BA">
        <w:rPr>
          <w:rFonts w:ascii="Arial" w:hAnsi="Arial" w:cs="Arial"/>
          <w:i w:val="0"/>
          <w:iCs w:val="0"/>
        </w:rPr>
        <w:t xml:space="preserve"> </w:t>
      </w:r>
      <w:r w:rsidRPr="000513BA">
        <w:rPr>
          <w:rFonts w:ascii="Arial" w:hAnsi="Arial" w:cs="Arial"/>
          <w:i w:val="0"/>
          <w:iCs w:val="0"/>
        </w:rPr>
        <w:t xml:space="preserve">for NPV as calculated for </w:t>
      </w:r>
      <w:r w:rsidR="000513BA">
        <w:rPr>
          <w:rFonts w:ascii="Arial" w:hAnsi="Arial" w:cs="Arial"/>
          <w:i w:val="0"/>
          <w:iCs w:val="0"/>
        </w:rPr>
        <w:t>pe</w:t>
      </w:r>
      <w:r w:rsidRPr="000513BA">
        <w:rPr>
          <w:rFonts w:ascii="Arial" w:hAnsi="Arial" w:cs="Arial"/>
          <w:i w:val="0"/>
          <w:iCs w:val="0"/>
        </w:rPr>
        <w:t>riod 0</w:t>
      </w:r>
      <w:r w:rsidR="00550645" w:rsidRPr="000513BA">
        <w:rPr>
          <w:rFonts w:ascii="Arial" w:hAnsi="Arial" w:cs="Arial"/>
          <w:i w:val="0"/>
          <w:iCs w:val="0"/>
        </w:rPr>
        <w:t>,</w:t>
      </w:r>
      <w:r w:rsidR="00075C5F" w:rsidRPr="000513BA">
        <w:rPr>
          <w:rFonts w:ascii="Arial" w:hAnsi="Arial" w:cs="Arial"/>
          <w:i w:val="0"/>
          <w:iCs w:val="0"/>
        </w:rPr>
        <w:t xml:space="preserve"> in the</w:t>
      </w:r>
      <w:r w:rsidR="00550645" w:rsidRPr="000513BA">
        <w:rPr>
          <w:rFonts w:ascii="Arial" w:hAnsi="Arial" w:cs="Arial"/>
          <w:i w:val="0"/>
          <w:iCs w:val="0"/>
        </w:rPr>
        <w:t xml:space="preserve"> NPV Tool workbook for the Biofuels Example. </w:t>
      </w:r>
      <w:r w:rsidR="00075C5F" w:rsidRPr="000513BA">
        <w:rPr>
          <w:rFonts w:ascii="Arial" w:hAnsi="Arial" w:cs="Arial"/>
          <w:i w:val="0"/>
          <w:iCs w:val="0"/>
        </w:rPr>
        <w:t xml:space="preserve"> </w:t>
      </w:r>
    </w:p>
    <w:p w14:paraId="33CDD2C0" w14:textId="720C4AF8" w:rsidR="00D72381" w:rsidRPr="00A35695" w:rsidRDefault="00DE5EA3" w:rsidP="001B12CB">
      <w:pPr>
        <w:keepNext/>
        <w:rPr>
          <w:rFonts w:ascii="Arial" w:hAnsi="Arial" w:cs="Arial"/>
        </w:rPr>
      </w:pPr>
      <w:r w:rsidRPr="00A35695">
        <w:rPr>
          <w:rFonts w:ascii="Arial" w:hAnsi="Arial" w:cs="Arial"/>
        </w:rPr>
        <w:t>T</w:t>
      </w:r>
      <w:r w:rsidR="00D72381" w:rsidRPr="00A35695">
        <w:rPr>
          <w:rFonts w:ascii="Arial" w:hAnsi="Arial" w:cs="Arial"/>
        </w:rPr>
        <w:t xml:space="preserve">he formula </w:t>
      </w:r>
      <w:r w:rsidR="00892CF8" w:rsidRPr="00A35695">
        <w:rPr>
          <w:rFonts w:ascii="Arial" w:hAnsi="Arial" w:cs="Arial"/>
        </w:rPr>
        <w:t>in the Biofuels Example for cell C1</w:t>
      </w:r>
      <w:r w:rsidR="000513BA">
        <w:rPr>
          <w:rFonts w:ascii="Arial" w:hAnsi="Arial" w:cs="Arial"/>
        </w:rPr>
        <w:t>2</w:t>
      </w:r>
      <w:r w:rsidR="00892CF8" w:rsidRPr="00A35695">
        <w:rPr>
          <w:rFonts w:ascii="Arial" w:hAnsi="Arial" w:cs="Arial"/>
        </w:rPr>
        <w:t xml:space="preserve"> </w:t>
      </w:r>
      <w:r w:rsidR="00D72381" w:rsidRPr="00A35695">
        <w:rPr>
          <w:rFonts w:ascii="Arial" w:hAnsi="Arial" w:cs="Arial"/>
        </w:rPr>
        <w:t xml:space="preserve">is </w:t>
      </w:r>
      <w:r w:rsidRPr="00A35695">
        <w:rPr>
          <w:rFonts w:ascii="Arial" w:hAnsi="Arial" w:cs="Arial"/>
        </w:rPr>
        <w:t xml:space="preserve">reproduced </w:t>
      </w:r>
      <w:r w:rsidR="00D72381" w:rsidRPr="00A35695">
        <w:rPr>
          <w:rFonts w:ascii="Arial" w:hAnsi="Arial" w:cs="Arial"/>
        </w:rPr>
        <w:t>below</w:t>
      </w:r>
      <w:r w:rsidRPr="00A35695">
        <w:rPr>
          <w:rFonts w:ascii="Arial" w:hAnsi="Arial" w:cs="Arial"/>
        </w:rPr>
        <w:t xml:space="preserve"> from the </w:t>
      </w:r>
      <w:r w:rsidR="001D133F" w:rsidRPr="00A35695">
        <w:rPr>
          <w:rFonts w:ascii="Arial" w:hAnsi="Arial" w:cs="Arial"/>
        </w:rPr>
        <w:t>entry line at the top of the spreadsheet</w:t>
      </w:r>
      <w:r w:rsidR="00D72381" w:rsidRPr="00A35695">
        <w:rPr>
          <w:rFonts w:ascii="Arial" w:hAnsi="Arial" w:cs="Arial"/>
        </w:rPr>
        <w:t>:</w:t>
      </w:r>
    </w:p>
    <w:p w14:paraId="59AF7C1F" w14:textId="3C399537" w:rsidR="00D72381" w:rsidRPr="00A35695" w:rsidRDefault="00D72381" w:rsidP="001B12CB">
      <w:pPr>
        <w:keepNext/>
        <w:rPr>
          <w:rFonts w:ascii="Arial" w:hAnsi="Arial" w:cs="Arial"/>
        </w:rPr>
      </w:pPr>
    </w:p>
    <w:p w14:paraId="7F3AB79E" w14:textId="44355A86" w:rsidR="000513BA" w:rsidRPr="00A35695" w:rsidRDefault="000513BA" w:rsidP="001B12CB">
      <w:pPr>
        <w:keepNext/>
        <w:rPr>
          <w:rFonts w:ascii="Arial" w:hAnsi="Arial" w:cs="Arial"/>
        </w:rPr>
      </w:pPr>
      <w:r w:rsidRPr="000513BA">
        <w:rPr>
          <w:rFonts w:ascii="Arial" w:hAnsi="Arial" w:cs="Arial"/>
        </w:rPr>
        <w:t>=NPV(C</w:t>
      </w:r>
      <w:proofErr w:type="gramStart"/>
      <w:r w:rsidRPr="000513BA">
        <w:rPr>
          <w:rFonts w:ascii="Arial" w:hAnsi="Arial" w:cs="Arial"/>
        </w:rPr>
        <w:t>4,D</w:t>
      </w:r>
      <w:proofErr w:type="gramEnd"/>
      <w:r w:rsidRPr="000513BA">
        <w:rPr>
          <w:rFonts w:ascii="Arial" w:hAnsi="Arial" w:cs="Arial"/>
        </w:rPr>
        <w:t>10,E10,F10,G10,G10,H10,I10,J10,K10,L10,M10,N10,O10,P10,Q10,R10,S10,T10,U10,V10,W10)+C11</w:t>
      </w:r>
    </w:p>
    <w:p w14:paraId="7327528E" w14:textId="77777777" w:rsidR="00D72381" w:rsidRPr="00A35695" w:rsidRDefault="00D72381" w:rsidP="00F46FAB">
      <w:pPr>
        <w:rPr>
          <w:rFonts w:ascii="Arial" w:hAnsi="Arial" w:cs="Arial"/>
        </w:rPr>
      </w:pPr>
    </w:p>
    <w:p w14:paraId="4660A294" w14:textId="34199FE8" w:rsidR="001B12CB" w:rsidRPr="00A35695" w:rsidRDefault="001B12CB" w:rsidP="00811F3E">
      <w:pPr>
        <w:keepNext/>
        <w:rPr>
          <w:rFonts w:ascii="Arial" w:hAnsi="Arial" w:cs="Arial"/>
        </w:rPr>
      </w:pPr>
      <w:r w:rsidRPr="00A35695">
        <w:rPr>
          <w:rFonts w:ascii="Arial" w:hAnsi="Arial" w:cs="Arial"/>
        </w:rPr>
        <w:t>The first item after the parenthesis is a reference to cell C</w:t>
      </w:r>
      <w:r w:rsidR="000513BA">
        <w:rPr>
          <w:rFonts w:ascii="Arial" w:hAnsi="Arial" w:cs="Arial"/>
        </w:rPr>
        <w:t>4</w:t>
      </w:r>
      <w:r w:rsidR="0079669A" w:rsidRPr="00A35695">
        <w:rPr>
          <w:rFonts w:ascii="Arial" w:hAnsi="Arial" w:cs="Arial"/>
        </w:rPr>
        <w:t>,</w:t>
      </w:r>
      <w:r w:rsidRPr="00A35695">
        <w:rPr>
          <w:rFonts w:ascii="Arial" w:hAnsi="Arial" w:cs="Arial"/>
        </w:rPr>
        <w:t xml:space="preserve"> the cell which contains the discount rate</w:t>
      </w:r>
      <w:r w:rsidR="0079669A" w:rsidRPr="00A35695">
        <w:rPr>
          <w:rFonts w:ascii="Arial" w:hAnsi="Arial" w:cs="Arial"/>
        </w:rPr>
        <w:t xml:space="preserve"> assigned for </w:t>
      </w:r>
      <w:r w:rsidR="000513BA">
        <w:rPr>
          <w:rFonts w:ascii="Arial" w:hAnsi="Arial" w:cs="Arial"/>
        </w:rPr>
        <w:t>p</w:t>
      </w:r>
      <w:r w:rsidR="0079669A" w:rsidRPr="00A35695">
        <w:rPr>
          <w:rFonts w:ascii="Arial" w:hAnsi="Arial" w:cs="Arial"/>
        </w:rPr>
        <w:t>eriod 0</w:t>
      </w:r>
      <w:r w:rsidRPr="00A35695">
        <w:rPr>
          <w:rFonts w:ascii="Arial" w:hAnsi="Arial" w:cs="Arial"/>
        </w:rPr>
        <w:t xml:space="preserve">. </w:t>
      </w:r>
      <w:r w:rsidR="00D72381" w:rsidRPr="00A35695">
        <w:rPr>
          <w:rFonts w:ascii="Arial" w:hAnsi="Arial" w:cs="Arial"/>
        </w:rPr>
        <w:t xml:space="preserve">This 75% rate is being applied to all the estimated future cash flows because at this time the risk </w:t>
      </w:r>
      <w:r w:rsidR="00797D05" w:rsidRPr="00A35695">
        <w:rPr>
          <w:rFonts w:ascii="Arial" w:hAnsi="Arial" w:cs="Arial"/>
        </w:rPr>
        <w:t xml:space="preserve">has not been brought </w:t>
      </w:r>
      <w:r w:rsidR="00D72381" w:rsidRPr="00A35695">
        <w:rPr>
          <w:rFonts w:ascii="Arial" w:hAnsi="Arial" w:cs="Arial"/>
        </w:rPr>
        <w:t>down further. Only one rate is applied to all future cash flows</w:t>
      </w:r>
      <w:r w:rsidR="007877D9" w:rsidRPr="00A35695">
        <w:rPr>
          <w:rFonts w:ascii="Arial" w:hAnsi="Arial" w:cs="Arial"/>
        </w:rPr>
        <w:t xml:space="preserve"> for the NPV as of </w:t>
      </w:r>
      <w:r w:rsidR="000513BA">
        <w:rPr>
          <w:rFonts w:ascii="Arial" w:hAnsi="Arial" w:cs="Arial"/>
        </w:rPr>
        <w:t>p</w:t>
      </w:r>
      <w:r w:rsidR="007877D9" w:rsidRPr="00A35695">
        <w:rPr>
          <w:rFonts w:ascii="Arial" w:hAnsi="Arial" w:cs="Arial"/>
        </w:rPr>
        <w:t>eriod 0</w:t>
      </w:r>
      <w:r w:rsidR="00C52BA9" w:rsidRPr="00A35695">
        <w:rPr>
          <w:rFonts w:ascii="Arial" w:hAnsi="Arial" w:cs="Arial"/>
        </w:rPr>
        <w:t xml:space="preserve">, which is why this tab is entitled </w:t>
      </w:r>
      <w:r w:rsidR="000513BA">
        <w:rPr>
          <w:rFonts w:ascii="Arial" w:hAnsi="Arial" w:cs="Arial"/>
        </w:rPr>
        <w:t>“</w:t>
      </w:r>
      <w:r w:rsidR="00C52BA9" w:rsidRPr="00A35695">
        <w:rPr>
          <w:rFonts w:ascii="Arial" w:hAnsi="Arial" w:cs="Arial"/>
        </w:rPr>
        <w:t>NPV</w:t>
      </w:r>
      <w:r w:rsidR="000513BA">
        <w:rPr>
          <w:rFonts w:ascii="Arial" w:hAnsi="Arial" w:cs="Arial"/>
        </w:rPr>
        <w:t xml:space="preserve"> –</w:t>
      </w:r>
      <w:r w:rsidR="00C52BA9" w:rsidRPr="00A35695">
        <w:rPr>
          <w:rFonts w:ascii="Arial" w:hAnsi="Arial" w:cs="Arial"/>
        </w:rPr>
        <w:t xml:space="preserve"> single rate</w:t>
      </w:r>
      <w:r w:rsidR="000513BA">
        <w:rPr>
          <w:rFonts w:ascii="Arial" w:hAnsi="Arial" w:cs="Arial"/>
        </w:rPr>
        <w:t>”</w:t>
      </w:r>
      <w:r w:rsidR="00D72381" w:rsidRPr="00A35695">
        <w:rPr>
          <w:rFonts w:ascii="Arial" w:hAnsi="Arial" w:cs="Arial"/>
        </w:rPr>
        <w:t xml:space="preserve">. </w:t>
      </w:r>
    </w:p>
    <w:p w14:paraId="55103523" w14:textId="5B76B92A" w:rsidR="007877D9" w:rsidRPr="00A35695" w:rsidRDefault="007877D9" w:rsidP="00F46FAB">
      <w:pPr>
        <w:rPr>
          <w:rFonts w:ascii="Arial" w:hAnsi="Arial" w:cs="Arial"/>
        </w:rPr>
      </w:pPr>
    </w:p>
    <w:p w14:paraId="4ECA5D1C" w14:textId="24F7F84E" w:rsidR="00D72381" w:rsidRPr="00A35695" w:rsidRDefault="007877D9" w:rsidP="00F46FAB">
      <w:pPr>
        <w:rPr>
          <w:rFonts w:ascii="Arial" w:hAnsi="Arial" w:cs="Arial"/>
        </w:rPr>
      </w:pPr>
      <w:r w:rsidRPr="00A35695">
        <w:rPr>
          <w:rFonts w:ascii="Arial" w:hAnsi="Arial" w:cs="Arial"/>
        </w:rPr>
        <w:t xml:space="preserve">Now look at the </w:t>
      </w:r>
      <w:r w:rsidR="00D72381" w:rsidRPr="00A35695">
        <w:rPr>
          <w:rFonts w:ascii="Arial" w:hAnsi="Arial" w:cs="Arial"/>
        </w:rPr>
        <w:t>links to the future cash flows</w:t>
      </w:r>
      <w:r w:rsidRPr="00A35695">
        <w:rPr>
          <w:rFonts w:ascii="Arial" w:hAnsi="Arial" w:cs="Arial"/>
        </w:rPr>
        <w:t xml:space="preserve"> in Figure </w:t>
      </w:r>
      <w:r w:rsidR="006A6565" w:rsidRPr="00A35695">
        <w:rPr>
          <w:rFonts w:ascii="Arial" w:hAnsi="Arial" w:cs="Arial"/>
        </w:rPr>
        <w:t>6</w:t>
      </w:r>
      <w:r w:rsidRPr="00A35695">
        <w:rPr>
          <w:rFonts w:ascii="Arial" w:hAnsi="Arial" w:cs="Arial"/>
        </w:rPr>
        <w:t xml:space="preserve">. Note </w:t>
      </w:r>
      <w:r w:rsidR="00955309" w:rsidRPr="00A35695">
        <w:rPr>
          <w:rFonts w:ascii="Arial" w:hAnsi="Arial" w:cs="Arial"/>
        </w:rPr>
        <w:t xml:space="preserve">that </w:t>
      </w:r>
      <w:r w:rsidRPr="00A35695">
        <w:rPr>
          <w:rFonts w:ascii="Arial" w:hAnsi="Arial" w:cs="Arial"/>
        </w:rPr>
        <w:t xml:space="preserve">these </w:t>
      </w:r>
      <w:r w:rsidR="0079669A" w:rsidRPr="00A35695">
        <w:rPr>
          <w:rFonts w:ascii="Arial" w:hAnsi="Arial" w:cs="Arial"/>
        </w:rPr>
        <w:t xml:space="preserve">links </w:t>
      </w:r>
      <w:r w:rsidR="00D72381" w:rsidRPr="00A35695">
        <w:rPr>
          <w:rFonts w:ascii="Arial" w:hAnsi="Arial" w:cs="Arial"/>
        </w:rPr>
        <w:t>go out to the end of the periods for which cash flows are being estimated</w:t>
      </w:r>
      <w:r w:rsidR="0079669A" w:rsidRPr="00A35695">
        <w:rPr>
          <w:rFonts w:ascii="Arial" w:hAnsi="Arial" w:cs="Arial"/>
        </w:rPr>
        <w:t xml:space="preserve">, which in this case is </w:t>
      </w:r>
      <w:r w:rsidR="000513BA">
        <w:rPr>
          <w:rFonts w:ascii="Arial" w:hAnsi="Arial" w:cs="Arial"/>
        </w:rPr>
        <w:t>p</w:t>
      </w:r>
      <w:r w:rsidR="0079669A" w:rsidRPr="00A35695">
        <w:rPr>
          <w:rFonts w:ascii="Arial" w:hAnsi="Arial" w:cs="Arial"/>
        </w:rPr>
        <w:t>eriod 20</w:t>
      </w:r>
      <w:r w:rsidR="00D72381" w:rsidRPr="00A35695">
        <w:rPr>
          <w:rFonts w:ascii="Arial" w:hAnsi="Arial" w:cs="Arial"/>
        </w:rPr>
        <w:t xml:space="preserve">. </w:t>
      </w:r>
    </w:p>
    <w:p w14:paraId="1A087204" w14:textId="77777777" w:rsidR="001B12CB" w:rsidRPr="00A35695" w:rsidRDefault="001B12CB" w:rsidP="00F46FAB">
      <w:pPr>
        <w:rPr>
          <w:rFonts w:ascii="Arial" w:hAnsi="Arial" w:cs="Arial"/>
        </w:rPr>
      </w:pPr>
    </w:p>
    <w:p w14:paraId="1583D260" w14:textId="3643C2FB" w:rsidR="00D62279" w:rsidRPr="00A35695" w:rsidRDefault="00D62279" w:rsidP="00F46FAB">
      <w:pPr>
        <w:rPr>
          <w:rFonts w:ascii="Arial" w:hAnsi="Arial" w:cs="Arial"/>
        </w:rPr>
      </w:pPr>
      <w:r w:rsidRPr="00A35695">
        <w:rPr>
          <w:rFonts w:ascii="Arial" w:hAnsi="Arial" w:cs="Arial"/>
        </w:rPr>
        <w:t xml:space="preserve">Because </w:t>
      </w:r>
      <w:r w:rsidR="00797D05" w:rsidRPr="00A35695">
        <w:rPr>
          <w:rFonts w:ascii="Arial" w:hAnsi="Arial" w:cs="Arial"/>
        </w:rPr>
        <w:t>this method involves</w:t>
      </w:r>
      <w:r w:rsidRPr="00A35695">
        <w:rPr>
          <w:rFonts w:ascii="Arial" w:hAnsi="Arial" w:cs="Arial"/>
        </w:rPr>
        <w:t xml:space="preserve"> calculating at the end of the period</w:t>
      </w:r>
      <w:r w:rsidR="004C5977" w:rsidRPr="00A35695">
        <w:rPr>
          <w:rFonts w:ascii="Arial" w:hAnsi="Arial" w:cs="Arial"/>
        </w:rPr>
        <w:t xml:space="preserve">, after </w:t>
      </w:r>
      <w:r w:rsidRPr="00A35695">
        <w:rPr>
          <w:rFonts w:ascii="Arial" w:hAnsi="Arial" w:cs="Arial"/>
        </w:rPr>
        <w:t xml:space="preserve">making the calculation in </w:t>
      </w:r>
      <w:r w:rsidR="00D929AC" w:rsidRPr="00A35695">
        <w:rPr>
          <w:rFonts w:ascii="Arial" w:hAnsi="Arial" w:cs="Arial"/>
        </w:rPr>
        <w:t>this spreadsheet</w:t>
      </w:r>
      <w:r w:rsidR="004C5977" w:rsidRPr="00A35695">
        <w:rPr>
          <w:rFonts w:ascii="Arial" w:hAnsi="Arial" w:cs="Arial"/>
        </w:rPr>
        <w:t xml:space="preserve">, </w:t>
      </w:r>
      <w:r w:rsidR="00B65520" w:rsidRPr="00A35695">
        <w:rPr>
          <w:rFonts w:ascii="Arial" w:hAnsi="Arial" w:cs="Arial"/>
        </w:rPr>
        <w:t>until break-even is reached</w:t>
      </w:r>
      <w:r w:rsidR="00000E5A" w:rsidRPr="00A35695">
        <w:rPr>
          <w:rFonts w:ascii="Arial" w:hAnsi="Arial" w:cs="Arial"/>
        </w:rPr>
        <w:t>,</w:t>
      </w:r>
      <w:r w:rsidR="00B65520" w:rsidRPr="00A35695">
        <w:rPr>
          <w:rFonts w:ascii="Arial" w:hAnsi="Arial" w:cs="Arial"/>
        </w:rPr>
        <w:t xml:space="preserve"> </w:t>
      </w:r>
      <w:r w:rsidR="00797D05" w:rsidRPr="00A35695">
        <w:rPr>
          <w:rFonts w:ascii="Arial" w:hAnsi="Arial" w:cs="Arial"/>
        </w:rPr>
        <w:t>it is necessary to</w:t>
      </w:r>
      <w:r w:rsidR="004C5977" w:rsidRPr="00A35695">
        <w:rPr>
          <w:rFonts w:ascii="Arial" w:hAnsi="Arial" w:cs="Arial"/>
        </w:rPr>
        <w:t xml:space="preserve"> </w:t>
      </w:r>
      <w:r w:rsidR="007877D9" w:rsidRPr="00A35695">
        <w:rPr>
          <w:rFonts w:ascii="Arial" w:hAnsi="Arial" w:cs="Arial"/>
        </w:rPr>
        <w:t>include</w:t>
      </w:r>
      <w:r w:rsidR="004C5977" w:rsidRPr="00A35695">
        <w:rPr>
          <w:rFonts w:ascii="Arial" w:hAnsi="Arial" w:cs="Arial"/>
        </w:rPr>
        <w:t xml:space="preserve"> the </w:t>
      </w:r>
      <w:r w:rsidR="00E20D3F" w:rsidRPr="00A35695">
        <w:rPr>
          <w:rFonts w:ascii="Arial" w:hAnsi="Arial" w:cs="Arial"/>
        </w:rPr>
        <w:t xml:space="preserve">net of </w:t>
      </w:r>
      <w:r w:rsidR="004C5977" w:rsidRPr="00A35695">
        <w:rPr>
          <w:rFonts w:ascii="Arial" w:hAnsi="Arial" w:cs="Arial"/>
        </w:rPr>
        <w:t>investment</w:t>
      </w:r>
      <w:r w:rsidR="007877D9" w:rsidRPr="00A35695">
        <w:rPr>
          <w:rFonts w:ascii="Arial" w:hAnsi="Arial" w:cs="Arial"/>
        </w:rPr>
        <w:t xml:space="preserve"> </w:t>
      </w:r>
      <w:r w:rsidR="00E20D3F" w:rsidRPr="00A35695">
        <w:rPr>
          <w:rFonts w:ascii="Arial" w:hAnsi="Arial" w:cs="Arial"/>
        </w:rPr>
        <w:t xml:space="preserve">and revenues </w:t>
      </w:r>
      <w:r w:rsidRPr="00A35695">
        <w:rPr>
          <w:rFonts w:ascii="Arial" w:hAnsi="Arial" w:cs="Arial"/>
        </w:rPr>
        <w:t>for</w:t>
      </w:r>
      <w:r w:rsidR="004C5977" w:rsidRPr="00A35695">
        <w:rPr>
          <w:rFonts w:ascii="Arial" w:hAnsi="Arial" w:cs="Arial"/>
        </w:rPr>
        <w:t xml:space="preserve"> the just ended current cash flow period</w:t>
      </w:r>
      <w:r w:rsidR="00312222" w:rsidRPr="00A35695">
        <w:rPr>
          <w:rFonts w:ascii="Arial" w:hAnsi="Arial" w:cs="Arial"/>
        </w:rPr>
        <w:t xml:space="preserve"> as we have negative </w:t>
      </w:r>
      <w:r w:rsidR="00B65520" w:rsidRPr="00A35695">
        <w:rPr>
          <w:rFonts w:ascii="Arial" w:hAnsi="Arial" w:cs="Arial"/>
        </w:rPr>
        <w:t xml:space="preserve">cash flow </w:t>
      </w:r>
      <w:r w:rsidR="00312222" w:rsidRPr="00A35695">
        <w:rPr>
          <w:rFonts w:ascii="Arial" w:hAnsi="Arial" w:cs="Arial"/>
        </w:rPr>
        <w:t>for the period</w:t>
      </w:r>
      <w:r w:rsidR="004C5977" w:rsidRPr="00A35695">
        <w:rPr>
          <w:rFonts w:ascii="Arial" w:hAnsi="Arial" w:cs="Arial"/>
        </w:rPr>
        <w:t xml:space="preserve">. </w:t>
      </w:r>
      <w:r w:rsidR="00312222" w:rsidRPr="00A35695">
        <w:rPr>
          <w:rFonts w:ascii="Arial" w:hAnsi="Arial" w:cs="Arial"/>
        </w:rPr>
        <w:t xml:space="preserve">That means additional investment in the project </w:t>
      </w:r>
      <w:r w:rsidR="00797D05" w:rsidRPr="00A35695">
        <w:rPr>
          <w:rFonts w:ascii="Arial" w:hAnsi="Arial" w:cs="Arial"/>
        </w:rPr>
        <w:t xml:space="preserve">is required </w:t>
      </w:r>
      <w:r w:rsidR="00312222" w:rsidRPr="00A35695">
        <w:rPr>
          <w:rFonts w:ascii="Arial" w:hAnsi="Arial" w:cs="Arial"/>
        </w:rPr>
        <w:t xml:space="preserve">to cover the loss. </w:t>
      </w:r>
      <w:r w:rsidRPr="00A35695">
        <w:rPr>
          <w:rFonts w:ascii="Arial" w:hAnsi="Arial" w:cs="Arial"/>
        </w:rPr>
        <w:t xml:space="preserve">This is seen in the </w:t>
      </w:r>
      <w:r w:rsidR="00D72381" w:rsidRPr="00A35695">
        <w:rPr>
          <w:rFonts w:ascii="Arial" w:hAnsi="Arial" w:cs="Arial"/>
        </w:rPr>
        <w:t>last entry</w:t>
      </w:r>
      <w:r w:rsidR="00550645" w:rsidRPr="00A35695">
        <w:rPr>
          <w:rFonts w:ascii="Arial" w:hAnsi="Arial" w:cs="Arial"/>
        </w:rPr>
        <w:t xml:space="preserve"> in the formula,</w:t>
      </w:r>
      <w:r w:rsidR="00D72381" w:rsidRPr="00A35695">
        <w:rPr>
          <w:rFonts w:ascii="Arial" w:hAnsi="Arial" w:cs="Arial"/>
        </w:rPr>
        <w:t xml:space="preserve"> which is +C1</w:t>
      </w:r>
      <w:r w:rsidR="000513BA">
        <w:rPr>
          <w:rFonts w:ascii="Arial" w:hAnsi="Arial" w:cs="Arial"/>
        </w:rPr>
        <w:t>1</w:t>
      </w:r>
      <w:r w:rsidR="00550645" w:rsidRPr="00A35695">
        <w:rPr>
          <w:rFonts w:ascii="Arial" w:hAnsi="Arial" w:cs="Arial"/>
        </w:rPr>
        <w:t xml:space="preserve"> to add the </w:t>
      </w:r>
      <w:r w:rsidR="0079669A" w:rsidRPr="00A35695">
        <w:rPr>
          <w:rFonts w:ascii="Arial" w:hAnsi="Arial" w:cs="Arial"/>
        </w:rPr>
        <w:t xml:space="preserve">amount of </w:t>
      </w:r>
      <w:r w:rsidR="00550645" w:rsidRPr="00A35695">
        <w:rPr>
          <w:rFonts w:ascii="Arial" w:hAnsi="Arial" w:cs="Arial"/>
        </w:rPr>
        <w:t>investment to date listed in cell C1</w:t>
      </w:r>
      <w:r w:rsidR="000513BA">
        <w:rPr>
          <w:rFonts w:ascii="Arial" w:hAnsi="Arial" w:cs="Arial"/>
        </w:rPr>
        <w:t>1 (25,000)</w:t>
      </w:r>
      <w:r w:rsidR="00D72381" w:rsidRPr="00A35695">
        <w:rPr>
          <w:rFonts w:ascii="Arial" w:hAnsi="Arial" w:cs="Arial"/>
        </w:rPr>
        <w:t xml:space="preserve">. Please be aware </w:t>
      </w:r>
      <w:r w:rsidR="00660DAA" w:rsidRPr="00A35695">
        <w:rPr>
          <w:rFonts w:ascii="Arial" w:hAnsi="Arial" w:cs="Arial"/>
        </w:rPr>
        <w:t xml:space="preserve">the investment to date </w:t>
      </w:r>
      <w:r w:rsidR="00811F3E" w:rsidRPr="00A35695">
        <w:rPr>
          <w:rFonts w:ascii="Arial" w:hAnsi="Arial" w:cs="Arial"/>
        </w:rPr>
        <w:t xml:space="preserve">value </w:t>
      </w:r>
      <w:r w:rsidR="00D72381" w:rsidRPr="00A35695">
        <w:rPr>
          <w:rFonts w:ascii="Arial" w:hAnsi="Arial" w:cs="Arial"/>
        </w:rPr>
        <w:t xml:space="preserve">is not in the Excel NPV </w:t>
      </w:r>
      <w:r w:rsidRPr="00A35695">
        <w:rPr>
          <w:rFonts w:ascii="Arial" w:hAnsi="Arial" w:cs="Arial"/>
        </w:rPr>
        <w:t xml:space="preserve">formula </w:t>
      </w:r>
      <w:r w:rsidR="00D72381" w:rsidRPr="00A35695">
        <w:rPr>
          <w:rFonts w:ascii="Arial" w:hAnsi="Arial" w:cs="Arial"/>
        </w:rPr>
        <w:t>entry box</w:t>
      </w:r>
      <w:r w:rsidR="00660DAA" w:rsidRPr="00A35695">
        <w:rPr>
          <w:rFonts w:ascii="Arial" w:hAnsi="Arial" w:cs="Arial"/>
        </w:rPr>
        <w:t xml:space="preserve"> or the formula when it runs</w:t>
      </w:r>
      <w:r w:rsidR="00D72381" w:rsidRPr="00A35695">
        <w:rPr>
          <w:rFonts w:ascii="Arial" w:hAnsi="Arial" w:cs="Arial"/>
        </w:rPr>
        <w:t>. For that reason</w:t>
      </w:r>
      <w:r w:rsidR="00B34DBA" w:rsidRPr="00A35695">
        <w:rPr>
          <w:rFonts w:ascii="Arial" w:hAnsi="Arial" w:cs="Arial"/>
        </w:rPr>
        <w:t>,</w:t>
      </w:r>
      <w:r w:rsidR="00D72381" w:rsidRPr="00A35695">
        <w:rPr>
          <w:rFonts w:ascii="Arial" w:hAnsi="Arial" w:cs="Arial"/>
        </w:rPr>
        <w:t xml:space="preserve"> </w:t>
      </w:r>
      <w:r w:rsidR="00797D05" w:rsidRPr="00A35695">
        <w:rPr>
          <w:rFonts w:ascii="Arial" w:hAnsi="Arial" w:cs="Arial"/>
        </w:rPr>
        <w:t>investment to date was</w:t>
      </w:r>
      <w:r w:rsidR="00D72381" w:rsidRPr="00A35695">
        <w:rPr>
          <w:rFonts w:ascii="Arial" w:hAnsi="Arial" w:cs="Arial"/>
        </w:rPr>
        <w:t xml:space="preserve"> added</w:t>
      </w:r>
      <w:r w:rsidR="00000E5A" w:rsidRPr="00A35695">
        <w:rPr>
          <w:rFonts w:ascii="Arial" w:hAnsi="Arial" w:cs="Arial"/>
        </w:rPr>
        <w:t>. W</w:t>
      </w:r>
      <w:r w:rsidR="00D72381" w:rsidRPr="00A35695">
        <w:rPr>
          <w:rFonts w:ascii="Arial" w:hAnsi="Arial" w:cs="Arial"/>
        </w:rPr>
        <w:t>ithout it</w:t>
      </w:r>
      <w:r w:rsidR="003E4E30" w:rsidRPr="00A35695">
        <w:rPr>
          <w:rFonts w:ascii="Arial" w:hAnsi="Arial" w:cs="Arial"/>
        </w:rPr>
        <w:t>,</w:t>
      </w:r>
      <w:r w:rsidR="00D72381" w:rsidRPr="00A35695">
        <w:rPr>
          <w:rFonts w:ascii="Arial" w:hAnsi="Arial" w:cs="Arial"/>
        </w:rPr>
        <w:t xml:space="preserve"> the NPV is</w:t>
      </w:r>
      <w:r w:rsidR="00660DAA" w:rsidRPr="00A35695">
        <w:rPr>
          <w:rFonts w:ascii="Arial" w:hAnsi="Arial" w:cs="Arial"/>
        </w:rPr>
        <w:t xml:space="preserve"> </w:t>
      </w:r>
      <w:r w:rsidR="00D72381" w:rsidRPr="00A35695">
        <w:rPr>
          <w:rFonts w:ascii="Arial" w:hAnsi="Arial" w:cs="Arial"/>
        </w:rPr>
        <w:t>not accurate</w:t>
      </w:r>
      <w:r w:rsidR="00660DAA" w:rsidRPr="00A35695">
        <w:rPr>
          <w:rFonts w:ascii="Arial" w:hAnsi="Arial" w:cs="Arial"/>
        </w:rPr>
        <w:t xml:space="preserve"> for NPD</w:t>
      </w:r>
      <w:r w:rsidR="00DD3E4B" w:rsidRPr="00A35695">
        <w:rPr>
          <w:rFonts w:ascii="Arial" w:hAnsi="Arial" w:cs="Arial"/>
        </w:rPr>
        <w:t xml:space="preserve">. </w:t>
      </w:r>
      <w:r w:rsidR="00312222" w:rsidRPr="00A35695">
        <w:rPr>
          <w:rFonts w:ascii="Arial" w:hAnsi="Arial" w:cs="Arial"/>
        </w:rPr>
        <w:t>It is not necessary to add it when there is no loss</w:t>
      </w:r>
      <w:r w:rsidR="0079669A" w:rsidRPr="00A35695">
        <w:rPr>
          <w:rFonts w:ascii="Arial" w:hAnsi="Arial" w:cs="Arial"/>
        </w:rPr>
        <w:t>,</w:t>
      </w:r>
      <w:r w:rsidR="00312222" w:rsidRPr="00A35695">
        <w:rPr>
          <w:rFonts w:ascii="Arial" w:hAnsi="Arial" w:cs="Arial"/>
        </w:rPr>
        <w:t xml:space="preserve"> as the investment for the period is captured in the positive net </w:t>
      </w:r>
      <w:r w:rsidR="00E16B7B" w:rsidRPr="00A35695">
        <w:rPr>
          <w:rFonts w:ascii="Arial" w:hAnsi="Arial" w:cs="Arial"/>
        </w:rPr>
        <w:t xml:space="preserve">cash flow on the </w:t>
      </w:r>
      <w:r w:rsidR="000513BA">
        <w:rPr>
          <w:rFonts w:ascii="Arial" w:hAnsi="Arial" w:cs="Arial"/>
        </w:rPr>
        <w:t>“</w:t>
      </w:r>
      <w:r w:rsidR="00E16B7B" w:rsidRPr="00A35695">
        <w:rPr>
          <w:rFonts w:ascii="Arial" w:hAnsi="Arial" w:cs="Arial"/>
        </w:rPr>
        <w:t xml:space="preserve">Gross </w:t>
      </w:r>
      <w:r w:rsidR="00955309" w:rsidRPr="00A35695">
        <w:rPr>
          <w:rFonts w:ascii="Arial" w:hAnsi="Arial" w:cs="Arial"/>
        </w:rPr>
        <w:t>p</w:t>
      </w:r>
      <w:r w:rsidR="00E16B7B" w:rsidRPr="00A35695">
        <w:rPr>
          <w:rFonts w:ascii="Arial" w:hAnsi="Arial" w:cs="Arial"/>
        </w:rPr>
        <w:t>rofit</w:t>
      </w:r>
      <w:r w:rsidR="000513BA">
        <w:rPr>
          <w:rFonts w:ascii="Arial" w:hAnsi="Arial" w:cs="Arial"/>
        </w:rPr>
        <w:t>”</w:t>
      </w:r>
      <w:r w:rsidR="00E16B7B" w:rsidRPr="00A35695">
        <w:rPr>
          <w:rFonts w:ascii="Arial" w:hAnsi="Arial" w:cs="Arial"/>
        </w:rPr>
        <w:t xml:space="preserve"> </w:t>
      </w:r>
      <w:r w:rsidR="006267B3" w:rsidRPr="00A35695">
        <w:rPr>
          <w:rFonts w:ascii="Arial" w:hAnsi="Arial" w:cs="Arial"/>
        </w:rPr>
        <w:t>line (row 1</w:t>
      </w:r>
      <w:r w:rsidR="005F0FDF" w:rsidRPr="00A35695">
        <w:rPr>
          <w:rFonts w:ascii="Arial" w:hAnsi="Arial" w:cs="Arial"/>
        </w:rPr>
        <w:t>0</w:t>
      </w:r>
      <w:r w:rsidR="006267B3" w:rsidRPr="00A35695">
        <w:rPr>
          <w:rFonts w:ascii="Arial" w:hAnsi="Arial" w:cs="Arial"/>
        </w:rPr>
        <w:t>)</w:t>
      </w:r>
      <w:r w:rsidR="00312222" w:rsidRPr="00A35695">
        <w:rPr>
          <w:rFonts w:ascii="Arial" w:hAnsi="Arial" w:cs="Arial"/>
        </w:rPr>
        <w:t xml:space="preserve">. </w:t>
      </w:r>
    </w:p>
    <w:p w14:paraId="4FA59EF4" w14:textId="1FCFE6A9" w:rsidR="007877D9" w:rsidRPr="00A35695" w:rsidRDefault="007877D9" w:rsidP="00F46FAB">
      <w:pPr>
        <w:rPr>
          <w:rFonts w:ascii="Arial" w:hAnsi="Arial" w:cs="Arial"/>
        </w:rPr>
      </w:pPr>
    </w:p>
    <w:p w14:paraId="78A5B1A3" w14:textId="1198E276" w:rsidR="00760C26" w:rsidRDefault="005F5821" w:rsidP="00F46FAB">
      <w:pPr>
        <w:rPr>
          <w:rFonts w:ascii="Arial" w:hAnsi="Arial" w:cs="Arial"/>
        </w:rPr>
      </w:pPr>
      <w:r w:rsidRPr="00A35695">
        <w:rPr>
          <w:rFonts w:ascii="Arial" w:hAnsi="Arial" w:cs="Arial"/>
        </w:rPr>
        <w:t>I</w:t>
      </w:r>
      <w:r w:rsidR="00B40286" w:rsidRPr="00A35695">
        <w:rPr>
          <w:rFonts w:ascii="Arial" w:hAnsi="Arial" w:cs="Arial"/>
        </w:rPr>
        <w:t xml:space="preserve">nvestments not recouped </w:t>
      </w:r>
      <w:r w:rsidR="00443D03" w:rsidRPr="00A35695">
        <w:rPr>
          <w:rFonts w:ascii="Arial" w:hAnsi="Arial" w:cs="Arial"/>
        </w:rPr>
        <w:t xml:space="preserve">are </w:t>
      </w:r>
      <w:r w:rsidR="00B40286" w:rsidRPr="00A35695">
        <w:rPr>
          <w:rFonts w:ascii="Arial" w:hAnsi="Arial" w:cs="Arial"/>
        </w:rPr>
        <w:t xml:space="preserve">carried forward until break-even is </w:t>
      </w:r>
      <w:r w:rsidR="0079669A" w:rsidRPr="00A35695">
        <w:rPr>
          <w:rFonts w:ascii="Arial" w:hAnsi="Arial" w:cs="Arial"/>
        </w:rPr>
        <w:t>achieved</w:t>
      </w:r>
      <w:r w:rsidR="00B40286" w:rsidRPr="00A35695">
        <w:rPr>
          <w:rFonts w:ascii="Arial" w:hAnsi="Arial" w:cs="Arial"/>
        </w:rPr>
        <w:t xml:space="preserve">. </w:t>
      </w:r>
      <w:r w:rsidR="00AC6316" w:rsidRPr="00A35695">
        <w:rPr>
          <w:rFonts w:ascii="Arial" w:hAnsi="Arial" w:cs="Arial"/>
        </w:rPr>
        <w:t xml:space="preserve">We see this in </w:t>
      </w:r>
      <w:r w:rsidR="000513BA">
        <w:rPr>
          <w:rFonts w:ascii="Arial" w:hAnsi="Arial" w:cs="Arial"/>
        </w:rPr>
        <w:t>p</w:t>
      </w:r>
      <w:r w:rsidR="00B34DBA" w:rsidRPr="00A35695">
        <w:rPr>
          <w:rFonts w:ascii="Arial" w:hAnsi="Arial" w:cs="Arial"/>
        </w:rPr>
        <w:t xml:space="preserve">eriod 6, </w:t>
      </w:r>
      <w:r w:rsidR="00AC6316" w:rsidRPr="00A35695">
        <w:rPr>
          <w:rFonts w:ascii="Arial" w:hAnsi="Arial" w:cs="Arial"/>
        </w:rPr>
        <w:t>for example</w:t>
      </w:r>
      <w:r w:rsidR="00550645" w:rsidRPr="00A35695">
        <w:rPr>
          <w:rFonts w:ascii="Arial" w:hAnsi="Arial" w:cs="Arial"/>
        </w:rPr>
        <w:t>,</w:t>
      </w:r>
      <w:r w:rsidR="00AC6316" w:rsidRPr="00A35695">
        <w:rPr>
          <w:rFonts w:ascii="Arial" w:hAnsi="Arial" w:cs="Arial"/>
        </w:rPr>
        <w:t xml:space="preserve"> in th</w:t>
      </w:r>
      <w:r w:rsidR="00550645" w:rsidRPr="00A35695">
        <w:rPr>
          <w:rFonts w:ascii="Arial" w:hAnsi="Arial" w:cs="Arial"/>
        </w:rPr>
        <w:t>e NPV Tool workbook for the</w:t>
      </w:r>
      <w:r w:rsidR="00AC6316" w:rsidRPr="00A35695">
        <w:rPr>
          <w:rFonts w:ascii="Arial" w:hAnsi="Arial" w:cs="Arial"/>
        </w:rPr>
        <w:t xml:space="preserve"> Biofuels Example. At </w:t>
      </w:r>
      <w:r w:rsidR="00B34DBA" w:rsidRPr="00A35695">
        <w:rPr>
          <w:rFonts w:ascii="Arial" w:hAnsi="Arial" w:cs="Arial"/>
        </w:rPr>
        <w:t xml:space="preserve">the end of the Launch </w:t>
      </w:r>
      <w:r w:rsidR="00000E5A" w:rsidRPr="00A35695">
        <w:rPr>
          <w:rFonts w:ascii="Arial" w:hAnsi="Arial" w:cs="Arial"/>
        </w:rPr>
        <w:t>s</w:t>
      </w:r>
      <w:r w:rsidR="00B34DBA" w:rsidRPr="00A35695">
        <w:rPr>
          <w:rFonts w:ascii="Arial" w:hAnsi="Arial" w:cs="Arial"/>
        </w:rPr>
        <w:t>tage</w:t>
      </w:r>
      <w:r w:rsidR="0079669A" w:rsidRPr="00A35695">
        <w:rPr>
          <w:rFonts w:ascii="Arial" w:hAnsi="Arial" w:cs="Arial"/>
        </w:rPr>
        <w:t xml:space="preserve"> at </w:t>
      </w:r>
      <w:r w:rsidR="000513BA">
        <w:rPr>
          <w:rFonts w:ascii="Arial" w:hAnsi="Arial" w:cs="Arial"/>
        </w:rPr>
        <w:t>p</w:t>
      </w:r>
      <w:r w:rsidR="0079669A" w:rsidRPr="00A35695">
        <w:rPr>
          <w:rFonts w:ascii="Arial" w:hAnsi="Arial" w:cs="Arial"/>
        </w:rPr>
        <w:t>eriod 6</w:t>
      </w:r>
      <w:r w:rsidR="003859FC" w:rsidRPr="00A35695">
        <w:rPr>
          <w:rFonts w:ascii="Arial" w:hAnsi="Arial" w:cs="Arial"/>
        </w:rPr>
        <w:t>, the</w:t>
      </w:r>
      <w:r w:rsidR="00B34DBA" w:rsidRPr="00A35695">
        <w:rPr>
          <w:rFonts w:ascii="Arial" w:hAnsi="Arial" w:cs="Arial"/>
        </w:rPr>
        <w:t xml:space="preserve"> sum of gross profit minus the investment to date </w:t>
      </w:r>
      <w:r w:rsidR="00B34DBA" w:rsidRPr="00A35695">
        <w:rPr>
          <w:rFonts w:ascii="Arial" w:hAnsi="Arial" w:cs="Arial"/>
        </w:rPr>
        <w:lastRenderedPageBreak/>
        <w:t>is positive</w:t>
      </w:r>
      <w:r w:rsidR="003859FC" w:rsidRPr="00A35695">
        <w:rPr>
          <w:rFonts w:ascii="Arial" w:hAnsi="Arial" w:cs="Arial"/>
        </w:rPr>
        <w:t>. That means</w:t>
      </w:r>
      <w:r w:rsidR="00B34DBA" w:rsidRPr="00A35695">
        <w:rPr>
          <w:rFonts w:ascii="Arial" w:hAnsi="Arial" w:cs="Arial"/>
        </w:rPr>
        <w:t xml:space="preserve"> there is no more investment </w:t>
      </w:r>
      <w:r w:rsidR="00760C26" w:rsidRPr="00A35695">
        <w:rPr>
          <w:rFonts w:ascii="Arial" w:hAnsi="Arial" w:cs="Arial"/>
        </w:rPr>
        <w:t>required and the past investment has been recouped</w:t>
      </w:r>
      <w:r w:rsidR="00B34DBA" w:rsidRPr="00A35695">
        <w:rPr>
          <w:rFonts w:ascii="Arial" w:hAnsi="Arial" w:cs="Arial"/>
        </w:rPr>
        <w:t>.</w:t>
      </w:r>
      <w:r w:rsidR="00760C26" w:rsidRPr="00A35695">
        <w:rPr>
          <w:rFonts w:ascii="Arial" w:hAnsi="Arial" w:cs="Arial"/>
        </w:rPr>
        <w:t xml:space="preserve"> </w:t>
      </w:r>
      <w:r w:rsidR="00393FE3" w:rsidRPr="00A35695">
        <w:rPr>
          <w:rFonts w:ascii="Arial" w:hAnsi="Arial" w:cs="Arial"/>
        </w:rPr>
        <w:t xml:space="preserve">Figure 7 below, </w:t>
      </w:r>
      <w:r w:rsidR="0079669A" w:rsidRPr="00A35695">
        <w:rPr>
          <w:rFonts w:ascii="Arial" w:hAnsi="Arial" w:cs="Arial"/>
        </w:rPr>
        <w:t xml:space="preserve">from the NPV Tool workbook for the Biofuels Example, </w:t>
      </w:r>
      <w:r w:rsidR="00393FE3" w:rsidRPr="00A35695">
        <w:rPr>
          <w:rFonts w:ascii="Arial" w:hAnsi="Arial" w:cs="Arial"/>
        </w:rPr>
        <w:t xml:space="preserve">illustrates that. </w:t>
      </w:r>
    </w:p>
    <w:p w14:paraId="31348064" w14:textId="462E46A8" w:rsidR="000513BA" w:rsidRDefault="000513BA" w:rsidP="00F46FAB">
      <w:pPr>
        <w:rPr>
          <w:rFonts w:ascii="Arial" w:hAnsi="Arial" w:cs="Arial"/>
        </w:rPr>
      </w:pPr>
    </w:p>
    <w:p w14:paraId="78597C0F" w14:textId="355648C3" w:rsidR="000513BA" w:rsidRPr="00A35695" w:rsidRDefault="000513BA" w:rsidP="00F46FAB">
      <w:pPr>
        <w:rPr>
          <w:rFonts w:ascii="Arial" w:hAnsi="Arial" w:cs="Arial"/>
        </w:rPr>
      </w:pPr>
      <w:r w:rsidRPr="000513BA">
        <w:drawing>
          <wp:inline distT="0" distB="0" distL="0" distR="0" wp14:anchorId="0905F947" wp14:editId="0E4A854B">
            <wp:extent cx="8229600" cy="18808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9600" cy="1880870"/>
                    </a:xfrm>
                    <a:prstGeom prst="rect">
                      <a:avLst/>
                    </a:prstGeom>
                    <a:noFill/>
                    <a:ln>
                      <a:noFill/>
                    </a:ln>
                  </pic:spPr>
                </pic:pic>
              </a:graphicData>
            </a:graphic>
          </wp:inline>
        </w:drawing>
      </w:r>
    </w:p>
    <w:p w14:paraId="217A9A46" w14:textId="77777777" w:rsidR="00760C26" w:rsidRPr="00A35695" w:rsidRDefault="00760C26" w:rsidP="004C5977">
      <w:pPr>
        <w:keepNext/>
        <w:rPr>
          <w:rFonts w:ascii="Arial" w:hAnsi="Arial" w:cs="Arial"/>
        </w:rPr>
      </w:pPr>
    </w:p>
    <w:p w14:paraId="25C9113A" w14:textId="2CE79E9A" w:rsidR="00393FE3" w:rsidRPr="000513BA" w:rsidRDefault="00393FE3" w:rsidP="000513BA">
      <w:pPr>
        <w:pStyle w:val="Caption"/>
        <w:spacing w:after="0"/>
        <w:rPr>
          <w:rFonts w:ascii="Arial" w:hAnsi="Arial" w:cs="Arial"/>
          <w:i w:val="0"/>
          <w:iCs w:val="0"/>
        </w:rPr>
      </w:pPr>
      <w:r w:rsidRPr="000513BA">
        <w:rPr>
          <w:rFonts w:ascii="Arial" w:hAnsi="Arial" w:cs="Arial"/>
          <w:i w:val="0"/>
          <w:iCs w:val="0"/>
        </w:rPr>
        <w:t xml:space="preserve">Figure </w:t>
      </w:r>
      <w:r w:rsidR="00000000" w:rsidRPr="000513BA">
        <w:rPr>
          <w:rFonts w:ascii="Arial" w:hAnsi="Arial" w:cs="Arial"/>
          <w:i w:val="0"/>
          <w:iCs w:val="0"/>
        </w:rPr>
        <w:fldChar w:fldCharType="begin"/>
      </w:r>
      <w:r w:rsidR="00000000" w:rsidRPr="000513BA">
        <w:rPr>
          <w:rFonts w:ascii="Arial" w:hAnsi="Arial" w:cs="Arial"/>
          <w:i w:val="0"/>
          <w:iCs w:val="0"/>
        </w:rPr>
        <w:instrText xml:space="preserve"> SEQ Figure \* ARABIC </w:instrText>
      </w:r>
      <w:r w:rsidR="00000000" w:rsidRPr="000513BA">
        <w:rPr>
          <w:rFonts w:ascii="Arial" w:hAnsi="Arial" w:cs="Arial"/>
          <w:i w:val="0"/>
          <w:iCs w:val="0"/>
        </w:rPr>
        <w:fldChar w:fldCharType="separate"/>
      </w:r>
      <w:r w:rsidR="00833F1E">
        <w:rPr>
          <w:rFonts w:ascii="Arial" w:hAnsi="Arial" w:cs="Arial"/>
          <w:i w:val="0"/>
          <w:iCs w:val="0"/>
          <w:noProof/>
        </w:rPr>
        <w:t>8</w:t>
      </w:r>
      <w:r w:rsidR="00000000" w:rsidRPr="000513BA">
        <w:rPr>
          <w:rFonts w:ascii="Arial" w:hAnsi="Arial" w:cs="Arial"/>
          <w:i w:val="0"/>
          <w:iCs w:val="0"/>
          <w:noProof/>
        </w:rPr>
        <w:fldChar w:fldCharType="end"/>
      </w:r>
      <w:r w:rsidRPr="000513BA">
        <w:rPr>
          <w:rFonts w:ascii="Arial" w:hAnsi="Arial" w:cs="Arial"/>
          <w:i w:val="0"/>
          <w:iCs w:val="0"/>
        </w:rPr>
        <w:t xml:space="preserve">: </w:t>
      </w:r>
      <w:r w:rsidR="000513BA" w:rsidRPr="000513BA">
        <w:rPr>
          <w:rFonts w:ascii="Arial" w:hAnsi="Arial" w:cs="Arial"/>
          <w:i w:val="0"/>
          <w:iCs w:val="0"/>
        </w:rPr>
        <w:t xml:space="preserve">Tracing precedents for the formula in cell </w:t>
      </w:r>
      <w:r w:rsidR="000513BA">
        <w:rPr>
          <w:rFonts w:ascii="Arial" w:hAnsi="Arial" w:cs="Arial"/>
          <w:i w:val="0"/>
          <w:iCs w:val="0"/>
        </w:rPr>
        <w:t>I1</w:t>
      </w:r>
      <w:r w:rsidR="000513BA">
        <w:rPr>
          <w:rFonts w:ascii="Arial" w:hAnsi="Arial" w:cs="Arial"/>
          <w:i w:val="0"/>
          <w:iCs w:val="0"/>
        </w:rPr>
        <w:t>2</w:t>
      </w:r>
      <w:r w:rsidR="000513BA" w:rsidRPr="000513BA">
        <w:rPr>
          <w:rFonts w:ascii="Arial" w:hAnsi="Arial" w:cs="Arial"/>
          <w:i w:val="0"/>
          <w:iCs w:val="0"/>
        </w:rPr>
        <w:t xml:space="preserve"> for NPV as calculated for </w:t>
      </w:r>
      <w:r w:rsidR="000513BA">
        <w:rPr>
          <w:rFonts w:ascii="Arial" w:hAnsi="Arial" w:cs="Arial"/>
          <w:i w:val="0"/>
          <w:iCs w:val="0"/>
        </w:rPr>
        <w:t>pe</w:t>
      </w:r>
      <w:r w:rsidR="000513BA" w:rsidRPr="000513BA">
        <w:rPr>
          <w:rFonts w:ascii="Arial" w:hAnsi="Arial" w:cs="Arial"/>
          <w:i w:val="0"/>
          <w:iCs w:val="0"/>
        </w:rPr>
        <w:t xml:space="preserve">riod 0, in the NPV Tool workbook for the Biofuels Example. </w:t>
      </w:r>
      <w:r w:rsidRPr="000513BA">
        <w:rPr>
          <w:rFonts w:ascii="Arial" w:hAnsi="Arial" w:cs="Arial"/>
          <w:i w:val="0"/>
          <w:iCs w:val="0"/>
        </w:rPr>
        <w:t>As break</w:t>
      </w:r>
      <w:r w:rsidR="000513BA">
        <w:rPr>
          <w:rFonts w:ascii="Arial" w:hAnsi="Arial" w:cs="Arial"/>
          <w:i w:val="0"/>
          <w:iCs w:val="0"/>
        </w:rPr>
        <w:t>-</w:t>
      </w:r>
      <w:r w:rsidRPr="000513BA">
        <w:rPr>
          <w:rFonts w:ascii="Arial" w:hAnsi="Arial" w:cs="Arial"/>
          <w:i w:val="0"/>
          <w:iCs w:val="0"/>
        </w:rPr>
        <w:t xml:space="preserve">even is reached, there is no longer any initial investment to recoup and hence it is not </w:t>
      </w:r>
      <w:r w:rsidR="003766FA" w:rsidRPr="000513BA">
        <w:rPr>
          <w:rFonts w:ascii="Arial" w:hAnsi="Arial" w:cs="Arial"/>
          <w:i w:val="0"/>
          <w:iCs w:val="0"/>
        </w:rPr>
        <w:t>included</w:t>
      </w:r>
      <w:r w:rsidRPr="000513BA">
        <w:rPr>
          <w:rFonts w:ascii="Arial" w:hAnsi="Arial" w:cs="Arial"/>
          <w:i w:val="0"/>
          <w:iCs w:val="0"/>
        </w:rPr>
        <w:t xml:space="preserve"> in the NPV formula.</w:t>
      </w:r>
    </w:p>
    <w:p w14:paraId="08070D60" w14:textId="77777777" w:rsidR="000513BA" w:rsidRDefault="000513BA" w:rsidP="00F46FAB">
      <w:pPr>
        <w:rPr>
          <w:rFonts w:ascii="Arial" w:hAnsi="Arial" w:cs="Arial"/>
        </w:rPr>
      </w:pPr>
    </w:p>
    <w:p w14:paraId="24A06174" w14:textId="2C1A4CF5" w:rsidR="00B34DBA" w:rsidRPr="00A35695" w:rsidRDefault="00B34DBA" w:rsidP="00F46FAB">
      <w:pPr>
        <w:rPr>
          <w:rFonts w:ascii="Arial" w:hAnsi="Arial" w:cs="Arial"/>
        </w:rPr>
      </w:pPr>
      <w:r w:rsidRPr="00A35695">
        <w:rPr>
          <w:rFonts w:ascii="Arial" w:hAnsi="Arial" w:cs="Arial"/>
        </w:rPr>
        <w:t xml:space="preserve">For all other </w:t>
      </w:r>
      <w:r w:rsidR="00760C26" w:rsidRPr="00A35695">
        <w:rPr>
          <w:rFonts w:ascii="Arial" w:hAnsi="Arial" w:cs="Arial"/>
        </w:rPr>
        <w:t xml:space="preserve">later </w:t>
      </w:r>
      <w:r w:rsidRPr="00A35695">
        <w:rPr>
          <w:rFonts w:ascii="Arial" w:hAnsi="Arial" w:cs="Arial"/>
        </w:rPr>
        <w:t>periods</w:t>
      </w:r>
      <w:r w:rsidR="00760C26" w:rsidRPr="00A35695">
        <w:rPr>
          <w:rFonts w:ascii="Arial" w:hAnsi="Arial" w:cs="Arial"/>
        </w:rPr>
        <w:t xml:space="preserve"> in the Biofuels Example</w:t>
      </w:r>
      <w:r w:rsidRPr="00A35695">
        <w:rPr>
          <w:rFonts w:ascii="Arial" w:hAnsi="Arial" w:cs="Arial"/>
        </w:rPr>
        <w:t>, since the investment to date has been recouped, investment to date</w:t>
      </w:r>
      <w:r w:rsidR="00443D03" w:rsidRPr="00A35695">
        <w:rPr>
          <w:rFonts w:ascii="Arial" w:hAnsi="Arial" w:cs="Arial"/>
        </w:rPr>
        <w:t xml:space="preserve"> </w:t>
      </w:r>
      <w:r w:rsidR="0079669A" w:rsidRPr="00A35695">
        <w:rPr>
          <w:rFonts w:ascii="Arial" w:hAnsi="Arial" w:cs="Arial"/>
        </w:rPr>
        <w:t xml:space="preserve">amounts </w:t>
      </w:r>
      <w:proofErr w:type="gramStart"/>
      <w:r w:rsidR="00797D05" w:rsidRPr="00A35695">
        <w:rPr>
          <w:rFonts w:ascii="Arial" w:hAnsi="Arial" w:cs="Arial"/>
        </w:rPr>
        <w:t>are</w:t>
      </w:r>
      <w:proofErr w:type="gramEnd"/>
      <w:r w:rsidR="00797D05" w:rsidRPr="00A35695">
        <w:rPr>
          <w:rFonts w:ascii="Arial" w:hAnsi="Arial" w:cs="Arial"/>
        </w:rPr>
        <w:t xml:space="preserve"> not included </w:t>
      </w:r>
      <w:r w:rsidR="0079669A" w:rsidRPr="00A35695">
        <w:rPr>
          <w:rFonts w:ascii="Arial" w:hAnsi="Arial" w:cs="Arial"/>
        </w:rPr>
        <w:t xml:space="preserve">as inputs </w:t>
      </w:r>
      <w:r w:rsidR="00443D03" w:rsidRPr="00A35695">
        <w:rPr>
          <w:rFonts w:ascii="Arial" w:hAnsi="Arial" w:cs="Arial"/>
        </w:rPr>
        <w:t>in the NPV formula</w:t>
      </w:r>
      <w:r w:rsidR="00000E5A" w:rsidRPr="00A35695">
        <w:rPr>
          <w:rFonts w:ascii="Arial" w:hAnsi="Arial" w:cs="Arial"/>
        </w:rPr>
        <w:t>.</w:t>
      </w:r>
    </w:p>
    <w:p w14:paraId="6D8C770B" w14:textId="77777777" w:rsidR="006A6565" w:rsidRPr="00A35695" w:rsidRDefault="006A6565" w:rsidP="00AA115A">
      <w:pPr>
        <w:rPr>
          <w:rFonts w:ascii="Arial" w:hAnsi="Arial" w:cs="Arial"/>
        </w:rPr>
      </w:pPr>
    </w:p>
    <w:p w14:paraId="50C111C0" w14:textId="58D2DE5F" w:rsidR="003E1A9D" w:rsidRPr="00A35695" w:rsidRDefault="00AE32B6" w:rsidP="00C4578E">
      <w:pPr>
        <w:rPr>
          <w:rFonts w:ascii="Arial" w:hAnsi="Arial" w:cs="Arial"/>
        </w:rPr>
      </w:pPr>
      <w:r w:rsidRPr="00A35695">
        <w:rPr>
          <w:rFonts w:ascii="Arial" w:hAnsi="Arial" w:cs="Arial"/>
        </w:rPr>
        <w:t>When entering your own data, be aware</w:t>
      </w:r>
      <w:r w:rsidR="00000E5A" w:rsidRPr="00A35695">
        <w:rPr>
          <w:rFonts w:ascii="Arial" w:hAnsi="Arial" w:cs="Arial"/>
        </w:rPr>
        <w:t xml:space="preserve"> that</w:t>
      </w:r>
      <w:r w:rsidRPr="00A35695">
        <w:rPr>
          <w:rFonts w:ascii="Arial" w:hAnsi="Arial" w:cs="Arial"/>
        </w:rPr>
        <w:t xml:space="preserve"> you </w:t>
      </w:r>
      <w:r w:rsidR="00FA1648" w:rsidRPr="00A35695">
        <w:rPr>
          <w:rFonts w:ascii="Arial" w:hAnsi="Arial" w:cs="Arial"/>
        </w:rPr>
        <w:t xml:space="preserve">may </w:t>
      </w:r>
      <w:r w:rsidRPr="00A35695">
        <w:rPr>
          <w:rFonts w:ascii="Arial" w:hAnsi="Arial" w:cs="Arial"/>
        </w:rPr>
        <w:t xml:space="preserve">need to </w:t>
      </w:r>
      <w:r w:rsidR="00FA1648" w:rsidRPr="00A35695">
        <w:rPr>
          <w:rFonts w:ascii="Arial" w:hAnsi="Arial" w:cs="Arial"/>
        </w:rPr>
        <w:t>change the NPV formula depending on when break</w:t>
      </w:r>
      <w:r w:rsidR="0079669A" w:rsidRPr="00A35695">
        <w:rPr>
          <w:rFonts w:ascii="Arial" w:hAnsi="Arial" w:cs="Arial"/>
        </w:rPr>
        <w:t>-</w:t>
      </w:r>
      <w:r w:rsidR="00FA1648" w:rsidRPr="00A35695">
        <w:rPr>
          <w:rFonts w:ascii="Arial" w:hAnsi="Arial" w:cs="Arial"/>
        </w:rPr>
        <w:t xml:space="preserve">even is reached. If </w:t>
      </w:r>
      <w:r w:rsidR="00024A6B" w:rsidRPr="00A35695">
        <w:rPr>
          <w:rFonts w:ascii="Arial" w:hAnsi="Arial" w:cs="Arial"/>
        </w:rPr>
        <w:t>break</w:t>
      </w:r>
      <w:r w:rsidR="0079669A" w:rsidRPr="00A35695">
        <w:rPr>
          <w:rFonts w:ascii="Arial" w:hAnsi="Arial" w:cs="Arial"/>
        </w:rPr>
        <w:t>-</w:t>
      </w:r>
      <w:r w:rsidR="00024A6B" w:rsidRPr="00A35695">
        <w:rPr>
          <w:rFonts w:ascii="Arial" w:hAnsi="Arial" w:cs="Arial"/>
        </w:rPr>
        <w:t xml:space="preserve">even does not occur by the end of the launch </w:t>
      </w:r>
      <w:r w:rsidR="00000E5A" w:rsidRPr="00A35695">
        <w:rPr>
          <w:rFonts w:ascii="Arial" w:hAnsi="Arial" w:cs="Arial"/>
        </w:rPr>
        <w:t>stage</w:t>
      </w:r>
      <w:r w:rsidR="00024A6B" w:rsidRPr="00A35695">
        <w:rPr>
          <w:rFonts w:ascii="Arial" w:hAnsi="Arial" w:cs="Arial"/>
        </w:rPr>
        <w:t>, you will need to copy the calculation in</w:t>
      </w:r>
      <w:r w:rsidR="00533D90" w:rsidRPr="00A35695">
        <w:rPr>
          <w:rFonts w:ascii="Arial" w:hAnsi="Arial" w:cs="Arial"/>
        </w:rPr>
        <w:t xml:space="preserve"> cell I1</w:t>
      </w:r>
      <w:r w:rsidR="000828FD">
        <w:rPr>
          <w:rFonts w:ascii="Arial" w:hAnsi="Arial" w:cs="Arial"/>
        </w:rPr>
        <w:t>1</w:t>
      </w:r>
      <w:r w:rsidR="00533D90" w:rsidRPr="00A35695">
        <w:rPr>
          <w:rFonts w:ascii="Arial" w:hAnsi="Arial" w:cs="Arial"/>
        </w:rPr>
        <w:t xml:space="preserve"> </w:t>
      </w:r>
      <w:r w:rsidR="0079669A" w:rsidRPr="00A35695">
        <w:rPr>
          <w:rFonts w:ascii="Arial" w:hAnsi="Arial" w:cs="Arial"/>
        </w:rPr>
        <w:t xml:space="preserve">(investment to date, </w:t>
      </w:r>
      <w:r w:rsidR="000828FD">
        <w:rPr>
          <w:rFonts w:ascii="Arial" w:hAnsi="Arial" w:cs="Arial"/>
        </w:rPr>
        <w:t>p</w:t>
      </w:r>
      <w:r w:rsidR="0079669A" w:rsidRPr="00A35695">
        <w:rPr>
          <w:rFonts w:ascii="Arial" w:hAnsi="Arial" w:cs="Arial"/>
        </w:rPr>
        <w:t xml:space="preserve">eriod 6, </w:t>
      </w:r>
      <w:r w:rsidR="000828FD">
        <w:rPr>
          <w:rFonts w:ascii="Arial" w:hAnsi="Arial" w:cs="Arial"/>
        </w:rPr>
        <w:t>l</w:t>
      </w:r>
      <w:r w:rsidR="0079669A" w:rsidRPr="00A35695">
        <w:rPr>
          <w:rFonts w:ascii="Arial" w:hAnsi="Arial" w:cs="Arial"/>
        </w:rPr>
        <w:t xml:space="preserve">aunch stage) </w:t>
      </w:r>
      <w:r w:rsidR="00A9472F" w:rsidRPr="00A35695">
        <w:rPr>
          <w:rFonts w:ascii="Arial" w:hAnsi="Arial" w:cs="Arial"/>
        </w:rPr>
        <w:t>and paste it in row 1</w:t>
      </w:r>
      <w:r w:rsidR="000828FD">
        <w:rPr>
          <w:rFonts w:ascii="Arial" w:hAnsi="Arial" w:cs="Arial"/>
        </w:rPr>
        <w:t>1</w:t>
      </w:r>
      <w:r w:rsidR="00A9472F" w:rsidRPr="00A35695">
        <w:rPr>
          <w:rFonts w:ascii="Arial" w:hAnsi="Arial" w:cs="Arial"/>
        </w:rPr>
        <w:t xml:space="preserve"> </w:t>
      </w:r>
      <w:r w:rsidR="00533D90" w:rsidRPr="00A35695">
        <w:rPr>
          <w:rFonts w:ascii="Arial" w:hAnsi="Arial" w:cs="Arial"/>
        </w:rPr>
        <w:t xml:space="preserve">for all columns </w:t>
      </w:r>
      <w:r w:rsidR="00A9472F" w:rsidRPr="00A35695">
        <w:rPr>
          <w:rFonts w:ascii="Arial" w:hAnsi="Arial" w:cs="Arial"/>
        </w:rPr>
        <w:t>to the right</w:t>
      </w:r>
      <w:r w:rsidR="00667ED0" w:rsidRPr="00A35695">
        <w:rPr>
          <w:rFonts w:ascii="Arial" w:hAnsi="Arial" w:cs="Arial"/>
        </w:rPr>
        <w:t xml:space="preserve"> </w:t>
      </w:r>
      <w:r w:rsidR="00A9472F" w:rsidRPr="00A35695">
        <w:rPr>
          <w:rFonts w:ascii="Arial" w:hAnsi="Arial" w:cs="Arial"/>
        </w:rPr>
        <w:t xml:space="preserve">until </w:t>
      </w:r>
      <w:r w:rsidR="00667ED0" w:rsidRPr="00A35695">
        <w:rPr>
          <w:rFonts w:ascii="Arial" w:hAnsi="Arial" w:cs="Arial"/>
        </w:rPr>
        <w:t xml:space="preserve">the period (column) when </w:t>
      </w:r>
      <w:r w:rsidR="00A9472F" w:rsidRPr="00A35695">
        <w:rPr>
          <w:rFonts w:ascii="Arial" w:hAnsi="Arial" w:cs="Arial"/>
        </w:rPr>
        <w:t>break-even is attained</w:t>
      </w:r>
      <w:r w:rsidR="00667ED0" w:rsidRPr="00A35695">
        <w:rPr>
          <w:rFonts w:ascii="Arial" w:hAnsi="Arial" w:cs="Arial"/>
        </w:rPr>
        <w:t>,</w:t>
      </w:r>
      <w:r w:rsidR="003C7AAE" w:rsidRPr="00A35695">
        <w:rPr>
          <w:rFonts w:ascii="Arial" w:hAnsi="Arial" w:cs="Arial"/>
        </w:rPr>
        <w:t xml:space="preserve"> so investment to date can be included in the formula. </w:t>
      </w:r>
    </w:p>
    <w:p w14:paraId="6DB43137" w14:textId="77777777" w:rsidR="003E1A9D" w:rsidRPr="00A35695" w:rsidRDefault="003E1A9D" w:rsidP="00C4578E">
      <w:pPr>
        <w:rPr>
          <w:rFonts w:ascii="Arial" w:hAnsi="Arial" w:cs="Arial"/>
        </w:rPr>
      </w:pPr>
    </w:p>
    <w:p w14:paraId="34F52A16" w14:textId="089A0420" w:rsidR="00C4578E" w:rsidRPr="00A35695" w:rsidRDefault="00C4578E" w:rsidP="00C4578E">
      <w:pPr>
        <w:rPr>
          <w:rFonts w:ascii="Arial" w:hAnsi="Arial" w:cs="Arial"/>
        </w:rPr>
      </w:pPr>
      <w:r w:rsidRPr="00A35695">
        <w:rPr>
          <w:rFonts w:ascii="Arial" w:hAnsi="Arial" w:cs="Arial"/>
        </w:rPr>
        <w:t xml:space="preserve">By copying the cells in the last column, you can extend </w:t>
      </w:r>
      <w:r w:rsidR="0097575C" w:rsidRPr="00A35695">
        <w:rPr>
          <w:rFonts w:ascii="Arial" w:hAnsi="Arial" w:cs="Arial"/>
        </w:rPr>
        <w:t>the spreadsheet</w:t>
      </w:r>
      <w:r w:rsidRPr="00A35695">
        <w:rPr>
          <w:rFonts w:ascii="Arial" w:hAnsi="Arial" w:cs="Arial"/>
        </w:rPr>
        <w:t xml:space="preserve"> out </w:t>
      </w:r>
      <w:r w:rsidR="0097575C" w:rsidRPr="00A35695">
        <w:rPr>
          <w:rFonts w:ascii="Arial" w:hAnsi="Arial" w:cs="Arial"/>
        </w:rPr>
        <w:t xml:space="preserve">to </w:t>
      </w:r>
      <w:r w:rsidRPr="00A35695">
        <w:rPr>
          <w:rFonts w:ascii="Arial" w:hAnsi="Arial" w:cs="Arial"/>
        </w:rPr>
        <w:t>further</w:t>
      </w:r>
      <w:r w:rsidR="0097575C" w:rsidRPr="00A35695">
        <w:rPr>
          <w:rFonts w:ascii="Arial" w:hAnsi="Arial" w:cs="Arial"/>
        </w:rPr>
        <w:t xml:space="preserve"> periods</w:t>
      </w:r>
      <w:r w:rsidRPr="00A35695">
        <w:rPr>
          <w:rFonts w:ascii="Arial" w:hAnsi="Arial" w:cs="Arial"/>
        </w:rPr>
        <w:t>. If you do that</w:t>
      </w:r>
      <w:r w:rsidR="00667ED0" w:rsidRPr="00A35695">
        <w:rPr>
          <w:rFonts w:ascii="Arial" w:hAnsi="Arial" w:cs="Arial"/>
        </w:rPr>
        <w:t>,</w:t>
      </w:r>
      <w:r w:rsidRPr="00A35695">
        <w:rPr>
          <w:rFonts w:ascii="Arial" w:hAnsi="Arial" w:cs="Arial"/>
        </w:rPr>
        <w:t xml:space="preserve"> you will need to modify the entries in the Excel formula used in row 1</w:t>
      </w:r>
      <w:r w:rsidR="000828FD">
        <w:rPr>
          <w:rFonts w:ascii="Arial" w:hAnsi="Arial" w:cs="Arial"/>
        </w:rPr>
        <w:t>2</w:t>
      </w:r>
      <w:r w:rsidR="00667ED0" w:rsidRPr="00A35695">
        <w:rPr>
          <w:rFonts w:ascii="Arial" w:hAnsi="Arial" w:cs="Arial"/>
        </w:rPr>
        <w:t>, using</w:t>
      </w:r>
      <w:r w:rsidRPr="00A35695">
        <w:rPr>
          <w:rFonts w:ascii="Arial" w:hAnsi="Arial" w:cs="Arial"/>
        </w:rPr>
        <w:t xml:space="preserve"> </w:t>
      </w:r>
      <w:r w:rsidR="00667ED0" w:rsidRPr="00A35695">
        <w:rPr>
          <w:rFonts w:ascii="Arial" w:hAnsi="Arial" w:cs="Arial"/>
        </w:rPr>
        <w:t>t</w:t>
      </w:r>
      <w:r w:rsidRPr="00A35695">
        <w:rPr>
          <w:rFonts w:ascii="Arial" w:hAnsi="Arial" w:cs="Arial"/>
        </w:rPr>
        <w:t>he formula entry box for Excel’s NPV formula.</w:t>
      </w:r>
      <w:r w:rsidR="006A6565" w:rsidRPr="00A35695">
        <w:rPr>
          <w:rFonts w:ascii="Arial" w:hAnsi="Arial" w:cs="Arial"/>
        </w:rPr>
        <w:t xml:space="preserve"> Here is the procedure for modifying the formula. </w:t>
      </w:r>
    </w:p>
    <w:p w14:paraId="3C5C59D2" w14:textId="77777777" w:rsidR="00C4578E" w:rsidRPr="00A35695" w:rsidRDefault="00C4578E" w:rsidP="00C4578E">
      <w:pPr>
        <w:rPr>
          <w:rFonts w:ascii="Arial" w:hAnsi="Arial" w:cs="Arial"/>
        </w:rPr>
      </w:pPr>
    </w:p>
    <w:p w14:paraId="3DEEA03C" w14:textId="58CDDF53" w:rsidR="00C4578E" w:rsidRPr="00A35695" w:rsidRDefault="00C4578E" w:rsidP="00C4578E">
      <w:pPr>
        <w:rPr>
          <w:rFonts w:ascii="Arial" w:hAnsi="Arial" w:cs="Arial"/>
        </w:rPr>
      </w:pPr>
      <w:r w:rsidRPr="00A35695">
        <w:rPr>
          <w:rFonts w:ascii="Arial" w:hAnsi="Arial" w:cs="Arial"/>
        </w:rPr>
        <w:t>Place your cursor on cell C1</w:t>
      </w:r>
      <w:r w:rsidR="000828FD">
        <w:rPr>
          <w:rFonts w:ascii="Arial" w:hAnsi="Arial" w:cs="Arial"/>
        </w:rPr>
        <w:t>2</w:t>
      </w:r>
      <w:r w:rsidRPr="00A35695">
        <w:rPr>
          <w:rFonts w:ascii="Arial" w:hAnsi="Arial" w:cs="Arial"/>
        </w:rPr>
        <w:t xml:space="preserve">, the first period in which </w:t>
      </w:r>
      <w:r w:rsidR="00797D05" w:rsidRPr="00A35695">
        <w:rPr>
          <w:rFonts w:ascii="Arial" w:hAnsi="Arial" w:cs="Arial"/>
        </w:rPr>
        <w:t>you</w:t>
      </w:r>
      <w:r w:rsidRPr="00A35695">
        <w:rPr>
          <w:rFonts w:ascii="Arial" w:hAnsi="Arial" w:cs="Arial"/>
        </w:rPr>
        <w:t xml:space="preserve"> are calculating an NPV. This is the current period (</w:t>
      </w:r>
      <w:r w:rsidR="000828FD">
        <w:rPr>
          <w:rFonts w:ascii="Arial" w:hAnsi="Arial" w:cs="Arial"/>
        </w:rPr>
        <w:t>p</w:t>
      </w:r>
      <w:r w:rsidRPr="00A35695">
        <w:rPr>
          <w:rFonts w:ascii="Arial" w:hAnsi="Arial" w:cs="Arial"/>
        </w:rPr>
        <w:t>eriod 0</w:t>
      </w:r>
      <w:r w:rsidR="000828FD">
        <w:rPr>
          <w:rFonts w:ascii="Arial" w:hAnsi="Arial" w:cs="Arial"/>
        </w:rPr>
        <w:t>)</w:t>
      </w:r>
      <w:r w:rsidRPr="00A35695">
        <w:rPr>
          <w:rFonts w:ascii="Arial" w:hAnsi="Arial" w:cs="Arial"/>
        </w:rPr>
        <w:t xml:space="preserve"> on the spreadsheet</w:t>
      </w:r>
      <w:r w:rsidR="00667ED0" w:rsidRPr="00A35695">
        <w:rPr>
          <w:rFonts w:ascii="Arial" w:hAnsi="Arial" w:cs="Arial"/>
        </w:rPr>
        <w:t>, when the NPD project is in the Idea stage</w:t>
      </w:r>
      <w:r w:rsidRPr="00A35695">
        <w:rPr>
          <w:rFonts w:ascii="Arial" w:hAnsi="Arial" w:cs="Arial"/>
        </w:rPr>
        <w:t>. Next, on Excel’s menu bar</w:t>
      </w:r>
      <w:r w:rsidR="00797D05" w:rsidRPr="00A35695">
        <w:rPr>
          <w:rFonts w:ascii="Arial" w:hAnsi="Arial" w:cs="Arial"/>
        </w:rPr>
        <w:t xml:space="preserve"> you should</w:t>
      </w:r>
      <w:r w:rsidRPr="00A35695">
        <w:rPr>
          <w:rFonts w:ascii="Arial" w:hAnsi="Arial" w:cs="Arial"/>
        </w:rPr>
        <w:t xml:space="preserve"> click on Formulas, then Financial, and move the slider down so we can click on the NPV formula. That opens the input box</w:t>
      </w:r>
      <w:r w:rsidR="00667ED0" w:rsidRPr="00A35695">
        <w:rPr>
          <w:rFonts w:ascii="Arial" w:hAnsi="Arial" w:cs="Arial"/>
        </w:rPr>
        <w:t xml:space="preserve"> shown</w:t>
      </w:r>
      <w:r w:rsidRPr="00A35695">
        <w:rPr>
          <w:rFonts w:ascii="Arial" w:hAnsi="Arial" w:cs="Arial"/>
        </w:rPr>
        <w:t xml:space="preserve"> in Figure </w:t>
      </w:r>
      <w:r w:rsidR="005F5821" w:rsidRPr="00A35695">
        <w:rPr>
          <w:rFonts w:ascii="Arial" w:hAnsi="Arial" w:cs="Arial"/>
        </w:rPr>
        <w:t>8</w:t>
      </w:r>
      <w:r w:rsidRPr="00A35695">
        <w:rPr>
          <w:rFonts w:ascii="Arial" w:hAnsi="Arial" w:cs="Arial"/>
        </w:rPr>
        <w:t>. Use this formula to enter the cells that have the required data if you modify the spreadsheet.</w:t>
      </w:r>
    </w:p>
    <w:p w14:paraId="0685FA90" w14:textId="77777777" w:rsidR="00C4578E" w:rsidRPr="00A35695" w:rsidRDefault="00C4578E" w:rsidP="00C4578E">
      <w:pPr>
        <w:rPr>
          <w:rFonts w:ascii="Arial" w:hAnsi="Arial" w:cs="Arial"/>
        </w:rPr>
      </w:pPr>
    </w:p>
    <w:p w14:paraId="5CEA14D7" w14:textId="77777777" w:rsidR="00C4578E" w:rsidRPr="00A35695" w:rsidRDefault="00C4578E" w:rsidP="00C4578E">
      <w:pPr>
        <w:keepNext/>
        <w:rPr>
          <w:rFonts w:ascii="Arial" w:hAnsi="Arial" w:cs="Arial"/>
        </w:rPr>
      </w:pPr>
      <w:r w:rsidRPr="00A35695">
        <w:rPr>
          <w:rFonts w:ascii="Arial" w:hAnsi="Arial" w:cs="Arial"/>
          <w:noProof/>
        </w:rPr>
        <w:lastRenderedPageBreak/>
        <w:drawing>
          <wp:inline distT="0" distB="0" distL="0" distR="0" wp14:anchorId="1C0F0C21" wp14:editId="1C0CC633">
            <wp:extent cx="5029200" cy="2874059"/>
            <wp:effectExtent l="0" t="0" r="0" b="2540"/>
            <wp:docPr id="3" name="Picture 3"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email&#10;&#10;Description automatically generated"/>
                    <pic:cNvPicPr/>
                  </pic:nvPicPr>
                  <pic:blipFill>
                    <a:blip r:embed="rId19"/>
                    <a:stretch>
                      <a:fillRect/>
                    </a:stretch>
                  </pic:blipFill>
                  <pic:spPr>
                    <a:xfrm>
                      <a:off x="0" y="0"/>
                      <a:ext cx="5037753" cy="2878947"/>
                    </a:xfrm>
                    <a:prstGeom prst="rect">
                      <a:avLst/>
                    </a:prstGeom>
                  </pic:spPr>
                </pic:pic>
              </a:graphicData>
            </a:graphic>
          </wp:inline>
        </w:drawing>
      </w:r>
    </w:p>
    <w:p w14:paraId="2776A65A" w14:textId="77777777" w:rsidR="00647595" w:rsidRPr="00647595" w:rsidRDefault="00647595" w:rsidP="00647595">
      <w:pPr>
        <w:pStyle w:val="Caption"/>
        <w:spacing w:after="0"/>
        <w:rPr>
          <w:rFonts w:ascii="Arial" w:hAnsi="Arial" w:cs="Arial"/>
          <w:i w:val="0"/>
          <w:iCs w:val="0"/>
        </w:rPr>
      </w:pPr>
    </w:p>
    <w:p w14:paraId="1B2E7498" w14:textId="4951ED04" w:rsidR="00C4578E" w:rsidRPr="00647595" w:rsidRDefault="00C4578E" w:rsidP="00647595">
      <w:pPr>
        <w:pStyle w:val="Caption"/>
        <w:spacing w:after="0"/>
        <w:rPr>
          <w:rFonts w:ascii="Arial" w:hAnsi="Arial" w:cs="Arial"/>
          <w:i w:val="0"/>
          <w:iCs w:val="0"/>
        </w:rPr>
      </w:pPr>
      <w:r w:rsidRPr="00647595">
        <w:rPr>
          <w:rFonts w:ascii="Arial" w:hAnsi="Arial" w:cs="Arial"/>
          <w:i w:val="0"/>
          <w:iCs w:val="0"/>
        </w:rPr>
        <w:t xml:space="preserve">Figure </w:t>
      </w:r>
      <w:r w:rsidR="00000000" w:rsidRPr="00647595">
        <w:rPr>
          <w:rFonts w:ascii="Arial" w:hAnsi="Arial" w:cs="Arial"/>
          <w:i w:val="0"/>
          <w:iCs w:val="0"/>
        </w:rPr>
        <w:fldChar w:fldCharType="begin"/>
      </w:r>
      <w:r w:rsidR="00000000" w:rsidRPr="00647595">
        <w:rPr>
          <w:rFonts w:ascii="Arial" w:hAnsi="Arial" w:cs="Arial"/>
          <w:i w:val="0"/>
          <w:iCs w:val="0"/>
        </w:rPr>
        <w:instrText xml:space="preserve"> SEQ Figure \* ARABIC </w:instrText>
      </w:r>
      <w:r w:rsidR="00000000" w:rsidRPr="00647595">
        <w:rPr>
          <w:rFonts w:ascii="Arial" w:hAnsi="Arial" w:cs="Arial"/>
          <w:i w:val="0"/>
          <w:iCs w:val="0"/>
        </w:rPr>
        <w:fldChar w:fldCharType="separate"/>
      </w:r>
      <w:r w:rsidR="00833F1E">
        <w:rPr>
          <w:rFonts w:ascii="Arial" w:hAnsi="Arial" w:cs="Arial"/>
          <w:i w:val="0"/>
          <w:iCs w:val="0"/>
          <w:noProof/>
        </w:rPr>
        <w:t>9</w:t>
      </w:r>
      <w:r w:rsidR="00000000" w:rsidRPr="00647595">
        <w:rPr>
          <w:rFonts w:ascii="Arial" w:hAnsi="Arial" w:cs="Arial"/>
          <w:i w:val="0"/>
          <w:iCs w:val="0"/>
          <w:noProof/>
        </w:rPr>
        <w:fldChar w:fldCharType="end"/>
      </w:r>
      <w:r w:rsidRPr="00647595">
        <w:rPr>
          <w:rFonts w:ascii="Arial" w:hAnsi="Arial" w:cs="Arial"/>
          <w:i w:val="0"/>
          <w:iCs w:val="0"/>
        </w:rPr>
        <w:t>: The Excel NPV formula entry box</w:t>
      </w:r>
      <w:r w:rsidR="00647595">
        <w:rPr>
          <w:rFonts w:ascii="Arial" w:hAnsi="Arial" w:cs="Arial"/>
          <w:i w:val="0"/>
          <w:iCs w:val="0"/>
        </w:rPr>
        <w:t>.</w:t>
      </w:r>
    </w:p>
    <w:p w14:paraId="6023E72C" w14:textId="77777777" w:rsidR="00647595" w:rsidRDefault="00647595" w:rsidP="00C4578E">
      <w:pPr>
        <w:rPr>
          <w:rFonts w:ascii="Arial" w:hAnsi="Arial" w:cs="Arial"/>
        </w:rPr>
      </w:pPr>
    </w:p>
    <w:p w14:paraId="603BA1B1" w14:textId="522235DE" w:rsidR="00C4578E" w:rsidRPr="00A35695" w:rsidRDefault="00C4578E" w:rsidP="00C4578E">
      <w:pPr>
        <w:rPr>
          <w:rFonts w:ascii="Arial" w:hAnsi="Arial" w:cs="Arial"/>
        </w:rPr>
      </w:pPr>
      <w:r w:rsidRPr="00A35695">
        <w:rPr>
          <w:rFonts w:ascii="Arial" w:hAnsi="Arial" w:cs="Arial"/>
        </w:rPr>
        <w:t xml:space="preserve">The top row of the box is the discount rate. That is found in </w:t>
      </w:r>
      <w:r w:rsidR="00366839" w:rsidRPr="00A35695">
        <w:rPr>
          <w:rFonts w:ascii="Arial" w:hAnsi="Arial" w:cs="Arial"/>
        </w:rPr>
        <w:t xml:space="preserve">row </w:t>
      </w:r>
      <w:r w:rsidR="00647595">
        <w:rPr>
          <w:rFonts w:ascii="Arial" w:hAnsi="Arial" w:cs="Arial"/>
        </w:rPr>
        <w:t>4</w:t>
      </w:r>
      <w:r w:rsidRPr="00A35695">
        <w:rPr>
          <w:rFonts w:ascii="Arial" w:hAnsi="Arial" w:cs="Arial"/>
        </w:rPr>
        <w:t xml:space="preserve"> of the spreadsheet</w:t>
      </w:r>
      <w:r w:rsidR="00366839" w:rsidRPr="00A35695">
        <w:rPr>
          <w:rFonts w:ascii="Arial" w:hAnsi="Arial" w:cs="Arial"/>
        </w:rPr>
        <w:t xml:space="preserve"> for the relevant column</w:t>
      </w:r>
      <w:r w:rsidRPr="00A35695">
        <w:rPr>
          <w:rFonts w:ascii="Arial" w:hAnsi="Arial" w:cs="Arial"/>
        </w:rPr>
        <w:t xml:space="preserve">. </w:t>
      </w:r>
    </w:p>
    <w:p w14:paraId="6AB6DF29" w14:textId="77777777" w:rsidR="00C4578E" w:rsidRPr="00A35695" w:rsidRDefault="00C4578E" w:rsidP="00C4578E">
      <w:pPr>
        <w:rPr>
          <w:rFonts w:ascii="Arial" w:hAnsi="Arial" w:cs="Arial"/>
        </w:rPr>
      </w:pPr>
    </w:p>
    <w:p w14:paraId="049C1C43" w14:textId="7D65952F" w:rsidR="00C4578E" w:rsidRPr="00A35695" w:rsidRDefault="00C4578E" w:rsidP="00C4578E">
      <w:pPr>
        <w:rPr>
          <w:rFonts w:ascii="Arial" w:hAnsi="Arial" w:cs="Arial"/>
        </w:rPr>
      </w:pPr>
      <w:r w:rsidRPr="00A35695">
        <w:rPr>
          <w:rFonts w:ascii="Arial" w:hAnsi="Arial" w:cs="Arial"/>
        </w:rPr>
        <w:t>The next set of rows in</w:t>
      </w:r>
      <w:r w:rsidR="006376B1" w:rsidRPr="00A35695">
        <w:rPr>
          <w:rFonts w:ascii="Arial" w:hAnsi="Arial" w:cs="Arial"/>
        </w:rPr>
        <w:t xml:space="preserve"> the formula box in</w:t>
      </w:r>
      <w:r w:rsidRPr="00A35695">
        <w:rPr>
          <w:rFonts w:ascii="Arial" w:hAnsi="Arial" w:cs="Arial"/>
        </w:rPr>
        <w:t xml:space="preserve"> Figure </w:t>
      </w:r>
      <w:r w:rsidR="006376B1" w:rsidRPr="00A35695">
        <w:rPr>
          <w:rFonts w:ascii="Arial" w:hAnsi="Arial" w:cs="Arial"/>
        </w:rPr>
        <w:t>8</w:t>
      </w:r>
      <w:r w:rsidR="00366839" w:rsidRPr="00A35695">
        <w:rPr>
          <w:rFonts w:ascii="Arial" w:hAnsi="Arial" w:cs="Arial"/>
        </w:rPr>
        <w:t xml:space="preserve"> </w:t>
      </w:r>
      <w:r w:rsidRPr="00A35695">
        <w:rPr>
          <w:rFonts w:ascii="Arial" w:hAnsi="Arial" w:cs="Arial"/>
        </w:rPr>
        <w:t xml:space="preserve">is for values or the net cash flow for that period. That is found on the </w:t>
      </w:r>
      <w:r w:rsidR="00647595">
        <w:rPr>
          <w:rFonts w:ascii="Arial" w:hAnsi="Arial" w:cs="Arial"/>
        </w:rPr>
        <w:t>“</w:t>
      </w:r>
      <w:r w:rsidRPr="00A35695">
        <w:rPr>
          <w:rFonts w:ascii="Arial" w:hAnsi="Arial" w:cs="Arial"/>
        </w:rPr>
        <w:t xml:space="preserve">Gross </w:t>
      </w:r>
      <w:r w:rsidR="005F0FDF" w:rsidRPr="00A35695">
        <w:rPr>
          <w:rFonts w:ascii="Arial" w:hAnsi="Arial" w:cs="Arial"/>
        </w:rPr>
        <w:t>p</w:t>
      </w:r>
      <w:r w:rsidRPr="00A35695">
        <w:rPr>
          <w:rFonts w:ascii="Arial" w:hAnsi="Arial" w:cs="Arial"/>
        </w:rPr>
        <w:t>rofit</w:t>
      </w:r>
      <w:r w:rsidR="00647595">
        <w:rPr>
          <w:rFonts w:ascii="Arial" w:hAnsi="Arial" w:cs="Arial"/>
        </w:rPr>
        <w:t>”</w:t>
      </w:r>
      <w:r w:rsidRPr="00A35695">
        <w:rPr>
          <w:rFonts w:ascii="Arial" w:hAnsi="Arial" w:cs="Arial"/>
        </w:rPr>
        <w:t xml:space="preserve"> row of the spreadsheet (row 1</w:t>
      </w:r>
      <w:r w:rsidR="005F0FDF" w:rsidRPr="00A35695">
        <w:rPr>
          <w:rFonts w:ascii="Arial" w:hAnsi="Arial" w:cs="Arial"/>
        </w:rPr>
        <w:t>0</w:t>
      </w:r>
      <w:r w:rsidRPr="00A35695">
        <w:rPr>
          <w:rFonts w:ascii="Arial" w:hAnsi="Arial" w:cs="Arial"/>
        </w:rPr>
        <w:t xml:space="preserve">). Note in the entry box in Figure </w:t>
      </w:r>
      <w:r w:rsidR="0039042D" w:rsidRPr="00A35695">
        <w:rPr>
          <w:rFonts w:ascii="Arial" w:hAnsi="Arial" w:cs="Arial"/>
        </w:rPr>
        <w:t>8</w:t>
      </w:r>
      <w:r w:rsidRPr="00A35695">
        <w:rPr>
          <w:rFonts w:ascii="Arial" w:hAnsi="Arial" w:cs="Arial"/>
        </w:rPr>
        <w:t xml:space="preserve"> there are separate rows for each period’s cash flow. </w:t>
      </w:r>
      <w:r w:rsidR="00955309" w:rsidRPr="00A35695">
        <w:rPr>
          <w:rFonts w:ascii="Arial" w:hAnsi="Arial" w:cs="Arial"/>
        </w:rPr>
        <w:t>The</w:t>
      </w:r>
      <w:r w:rsidRPr="00A35695">
        <w:rPr>
          <w:rFonts w:ascii="Arial" w:hAnsi="Arial" w:cs="Arial"/>
        </w:rPr>
        <w:t xml:space="preserve"> first period for discounting is the period after the period </w:t>
      </w:r>
      <w:r w:rsidR="00DA195D" w:rsidRPr="00A35695">
        <w:rPr>
          <w:rFonts w:ascii="Arial" w:hAnsi="Arial" w:cs="Arial"/>
        </w:rPr>
        <w:t xml:space="preserve">you </w:t>
      </w:r>
      <w:r w:rsidRPr="00A35695">
        <w:rPr>
          <w:rFonts w:ascii="Arial" w:hAnsi="Arial" w:cs="Arial"/>
        </w:rPr>
        <w:t>are in</w:t>
      </w:r>
      <w:r w:rsidR="00DA195D" w:rsidRPr="00A35695">
        <w:rPr>
          <w:rFonts w:ascii="Arial" w:hAnsi="Arial" w:cs="Arial"/>
        </w:rPr>
        <w:t xml:space="preserve">. </w:t>
      </w:r>
      <w:r w:rsidRPr="00A35695">
        <w:rPr>
          <w:rFonts w:ascii="Arial" w:hAnsi="Arial" w:cs="Arial"/>
        </w:rPr>
        <w:t>A slider on the left allows you to enter as many periods as needed. When finished, hit enter. The formula automatically calculates the NPV</w:t>
      </w:r>
      <w:r w:rsidR="00667ED0" w:rsidRPr="00A35695">
        <w:rPr>
          <w:rFonts w:ascii="Arial" w:hAnsi="Arial" w:cs="Arial"/>
        </w:rPr>
        <w:t xml:space="preserve"> using data from as many periods as you have specified</w:t>
      </w:r>
      <w:r w:rsidRPr="00A35695">
        <w:rPr>
          <w:rFonts w:ascii="Arial" w:hAnsi="Arial" w:cs="Arial"/>
        </w:rPr>
        <w:t xml:space="preserve">. </w:t>
      </w:r>
    </w:p>
    <w:p w14:paraId="73F4ED2F" w14:textId="77777777" w:rsidR="00C4578E" w:rsidRPr="00A35695" w:rsidRDefault="00C4578E" w:rsidP="00C4578E">
      <w:pPr>
        <w:rPr>
          <w:rFonts w:ascii="Arial" w:hAnsi="Arial" w:cs="Arial"/>
        </w:rPr>
      </w:pPr>
    </w:p>
    <w:p w14:paraId="22C0DAFB" w14:textId="392F6C7B" w:rsidR="00312222" w:rsidRPr="00A35695" w:rsidRDefault="00712C47" w:rsidP="00F46FAB">
      <w:pPr>
        <w:rPr>
          <w:rFonts w:ascii="Arial" w:hAnsi="Arial" w:cs="Arial"/>
        </w:rPr>
      </w:pPr>
      <w:r w:rsidRPr="00A35695">
        <w:rPr>
          <w:rFonts w:ascii="Arial" w:hAnsi="Arial" w:cs="Arial"/>
        </w:rPr>
        <w:t xml:space="preserve">The last two rows on the spreadsheet </w:t>
      </w:r>
      <w:r w:rsidR="0039042D" w:rsidRPr="00A35695">
        <w:rPr>
          <w:rFonts w:ascii="Arial" w:hAnsi="Arial" w:cs="Arial"/>
        </w:rPr>
        <w:t xml:space="preserve">contain additional </w:t>
      </w:r>
      <w:r w:rsidR="0081241F" w:rsidRPr="00A35695">
        <w:rPr>
          <w:rFonts w:ascii="Arial" w:hAnsi="Arial" w:cs="Arial"/>
        </w:rPr>
        <w:t>calculations</w:t>
      </w:r>
      <w:r w:rsidR="0039042D" w:rsidRPr="00A35695">
        <w:rPr>
          <w:rFonts w:ascii="Arial" w:hAnsi="Arial" w:cs="Arial"/>
        </w:rPr>
        <w:t xml:space="preserve"> </w:t>
      </w:r>
      <w:r w:rsidR="00667ED0" w:rsidRPr="00A35695">
        <w:rPr>
          <w:rFonts w:ascii="Arial" w:hAnsi="Arial" w:cs="Arial"/>
        </w:rPr>
        <w:t xml:space="preserve">that are </w:t>
      </w:r>
      <w:r w:rsidRPr="00A35695">
        <w:rPr>
          <w:rFonts w:ascii="Arial" w:hAnsi="Arial" w:cs="Arial"/>
        </w:rPr>
        <w:t xml:space="preserve">useful for </w:t>
      </w:r>
      <w:r w:rsidR="0081241F" w:rsidRPr="00A35695">
        <w:rPr>
          <w:rFonts w:ascii="Arial" w:hAnsi="Arial" w:cs="Arial"/>
        </w:rPr>
        <w:t>stage-</w:t>
      </w:r>
      <w:r w:rsidRPr="00A35695">
        <w:rPr>
          <w:rFonts w:ascii="Arial" w:hAnsi="Arial" w:cs="Arial"/>
        </w:rPr>
        <w:t xml:space="preserve">gate reviews. </w:t>
      </w:r>
    </w:p>
    <w:p w14:paraId="45EC5095" w14:textId="77777777" w:rsidR="00312222" w:rsidRPr="00A35695" w:rsidRDefault="00312222" w:rsidP="00F46FAB">
      <w:pPr>
        <w:rPr>
          <w:rFonts w:ascii="Arial" w:hAnsi="Arial" w:cs="Arial"/>
        </w:rPr>
      </w:pPr>
    </w:p>
    <w:p w14:paraId="1C14BD30" w14:textId="79D83D5F" w:rsidR="00312222" w:rsidRPr="00A35695" w:rsidRDefault="00712C47" w:rsidP="00F46FAB">
      <w:pPr>
        <w:rPr>
          <w:rFonts w:ascii="Arial" w:hAnsi="Arial" w:cs="Arial"/>
        </w:rPr>
      </w:pPr>
      <w:r w:rsidRPr="00A35695">
        <w:rPr>
          <w:rFonts w:ascii="Arial" w:hAnsi="Arial" w:cs="Arial"/>
        </w:rPr>
        <w:t xml:space="preserve">The first is the </w:t>
      </w:r>
      <w:r w:rsidR="00647595">
        <w:rPr>
          <w:rFonts w:ascii="Arial" w:hAnsi="Arial" w:cs="Arial"/>
        </w:rPr>
        <w:t>“</w:t>
      </w:r>
      <w:r w:rsidRPr="00A35695">
        <w:rPr>
          <w:rFonts w:ascii="Arial" w:hAnsi="Arial" w:cs="Arial"/>
        </w:rPr>
        <w:t xml:space="preserve">Total </w:t>
      </w:r>
      <w:r w:rsidR="00955309" w:rsidRPr="00A35695">
        <w:rPr>
          <w:rFonts w:ascii="Arial" w:hAnsi="Arial" w:cs="Arial"/>
        </w:rPr>
        <w:t>g</w:t>
      </w:r>
      <w:r w:rsidRPr="00A35695">
        <w:rPr>
          <w:rFonts w:ascii="Arial" w:hAnsi="Arial" w:cs="Arial"/>
        </w:rPr>
        <w:t xml:space="preserve">ross </w:t>
      </w:r>
      <w:r w:rsidR="00955309" w:rsidRPr="00A35695">
        <w:rPr>
          <w:rFonts w:ascii="Arial" w:hAnsi="Arial" w:cs="Arial"/>
        </w:rPr>
        <w:t>p</w:t>
      </w:r>
      <w:r w:rsidRPr="00A35695">
        <w:rPr>
          <w:rFonts w:ascii="Arial" w:hAnsi="Arial" w:cs="Arial"/>
        </w:rPr>
        <w:t>rofit (</w:t>
      </w:r>
      <w:r w:rsidR="00955309" w:rsidRPr="00A35695">
        <w:rPr>
          <w:rFonts w:ascii="Arial" w:hAnsi="Arial" w:cs="Arial"/>
        </w:rPr>
        <w:t>n</w:t>
      </w:r>
      <w:r w:rsidRPr="00A35695">
        <w:rPr>
          <w:rFonts w:ascii="Arial" w:hAnsi="Arial" w:cs="Arial"/>
        </w:rPr>
        <w:t xml:space="preserve">ot </w:t>
      </w:r>
      <w:r w:rsidR="00955309" w:rsidRPr="00A35695">
        <w:rPr>
          <w:rFonts w:ascii="Arial" w:hAnsi="Arial" w:cs="Arial"/>
        </w:rPr>
        <w:t>d</w:t>
      </w:r>
      <w:r w:rsidRPr="00A35695">
        <w:rPr>
          <w:rFonts w:ascii="Arial" w:hAnsi="Arial" w:cs="Arial"/>
        </w:rPr>
        <w:t>iscounted)</w:t>
      </w:r>
      <w:r w:rsidR="00647595">
        <w:rPr>
          <w:rFonts w:ascii="Arial" w:hAnsi="Arial" w:cs="Arial"/>
        </w:rPr>
        <w:t>”</w:t>
      </w:r>
      <w:r w:rsidR="005F0FDF" w:rsidRPr="00A35695">
        <w:rPr>
          <w:rFonts w:ascii="Arial" w:hAnsi="Arial" w:cs="Arial"/>
        </w:rPr>
        <w:t xml:space="preserve"> in row 13</w:t>
      </w:r>
      <w:r w:rsidRPr="00A35695">
        <w:rPr>
          <w:rFonts w:ascii="Arial" w:hAnsi="Arial" w:cs="Arial"/>
        </w:rPr>
        <w:t>. This is simply the sum of the gross profits of all periods</w:t>
      </w:r>
      <w:r w:rsidR="00667ED0" w:rsidRPr="00A35695">
        <w:rPr>
          <w:rFonts w:ascii="Arial" w:hAnsi="Arial" w:cs="Arial"/>
        </w:rPr>
        <w:t>,</w:t>
      </w:r>
      <w:r w:rsidR="00312222" w:rsidRPr="00A35695">
        <w:rPr>
          <w:rFonts w:ascii="Arial" w:hAnsi="Arial" w:cs="Arial"/>
        </w:rPr>
        <w:t xml:space="preserve"> </w:t>
      </w:r>
      <w:r w:rsidR="00312222" w:rsidRPr="00A35695">
        <w:rPr>
          <w:rFonts w:ascii="Arial" w:hAnsi="Arial" w:cs="Arial"/>
          <w:i/>
          <w:iCs/>
        </w:rPr>
        <w:t xml:space="preserve">not discounted. </w:t>
      </w:r>
      <w:r w:rsidR="00667ED0" w:rsidRPr="00A35695">
        <w:rPr>
          <w:rFonts w:ascii="Arial" w:hAnsi="Arial" w:cs="Arial"/>
        </w:rPr>
        <w:t xml:space="preserve">For the Biofuels Example, this would be the sum of the gross profits of all 20 periods, </w:t>
      </w:r>
      <w:r w:rsidR="00667ED0" w:rsidRPr="00A35695">
        <w:rPr>
          <w:rFonts w:ascii="Arial" w:hAnsi="Arial" w:cs="Arial"/>
          <w:i/>
          <w:iCs/>
        </w:rPr>
        <w:t>not discounted</w:t>
      </w:r>
      <w:r w:rsidR="00667ED0" w:rsidRPr="00A35695">
        <w:rPr>
          <w:rFonts w:ascii="Arial" w:hAnsi="Arial" w:cs="Arial"/>
        </w:rPr>
        <w:t>, shown in cell B1</w:t>
      </w:r>
      <w:r w:rsidR="00647595">
        <w:rPr>
          <w:rFonts w:ascii="Arial" w:hAnsi="Arial" w:cs="Arial"/>
        </w:rPr>
        <w:t>3 (83,775,000)</w:t>
      </w:r>
      <w:r w:rsidR="00667ED0" w:rsidRPr="00A35695">
        <w:rPr>
          <w:rFonts w:ascii="Arial" w:hAnsi="Arial" w:cs="Arial"/>
        </w:rPr>
        <w:t>.</w:t>
      </w:r>
    </w:p>
    <w:p w14:paraId="48296C9B" w14:textId="77777777" w:rsidR="00312222" w:rsidRPr="00A35695" w:rsidRDefault="00312222" w:rsidP="00F46FAB">
      <w:pPr>
        <w:rPr>
          <w:rFonts w:ascii="Arial" w:hAnsi="Arial" w:cs="Arial"/>
          <w:i/>
          <w:iCs/>
        </w:rPr>
      </w:pPr>
    </w:p>
    <w:p w14:paraId="1E1C41A9" w14:textId="61783124" w:rsidR="00FA6DFF" w:rsidRPr="00A35695" w:rsidRDefault="00712C47" w:rsidP="00F46FAB">
      <w:pPr>
        <w:rPr>
          <w:rFonts w:ascii="Arial" w:hAnsi="Arial" w:cs="Arial"/>
        </w:rPr>
      </w:pPr>
      <w:r w:rsidRPr="00A35695">
        <w:rPr>
          <w:rFonts w:ascii="Arial" w:hAnsi="Arial" w:cs="Arial"/>
        </w:rPr>
        <w:t xml:space="preserve">The second is the Internal </w:t>
      </w:r>
      <w:r w:rsidR="00955309" w:rsidRPr="00A35695">
        <w:rPr>
          <w:rFonts w:ascii="Arial" w:hAnsi="Arial" w:cs="Arial"/>
        </w:rPr>
        <w:t>r</w:t>
      </w:r>
      <w:r w:rsidRPr="00A35695">
        <w:rPr>
          <w:rFonts w:ascii="Arial" w:hAnsi="Arial" w:cs="Arial"/>
        </w:rPr>
        <w:t xml:space="preserve">ate of </w:t>
      </w:r>
      <w:r w:rsidR="00955309" w:rsidRPr="00A35695">
        <w:rPr>
          <w:rFonts w:ascii="Arial" w:hAnsi="Arial" w:cs="Arial"/>
        </w:rPr>
        <w:t>r</w:t>
      </w:r>
      <w:r w:rsidRPr="00A35695">
        <w:rPr>
          <w:rFonts w:ascii="Arial" w:hAnsi="Arial" w:cs="Arial"/>
        </w:rPr>
        <w:t>eturn (IRR)</w:t>
      </w:r>
      <w:r w:rsidR="005F0FDF" w:rsidRPr="00A35695">
        <w:rPr>
          <w:rFonts w:ascii="Arial" w:hAnsi="Arial" w:cs="Arial"/>
        </w:rPr>
        <w:t xml:space="preserve"> in row 14</w:t>
      </w:r>
      <w:r w:rsidR="00DD3E4B" w:rsidRPr="00A35695">
        <w:rPr>
          <w:rFonts w:ascii="Arial" w:hAnsi="Arial" w:cs="Arial"/>
        </w:rPr>
        <w:t xml:space="preserve">. </w:t>
      </w:r>
      <w:r w:rsidRPr="00A35695">
        <w:rPr>
          <w:rFonts w:ascii="Arial" w:hAnsi="Arial" w:cs="Arial"/>
        </w:rPr>
        <w:t>The IRR is the discount rate that makes the NPV of all cash flows equal to zero</w:t>
      </w:r>
      <w:r w:rsidR="00DD3E4B" w:rsidRPr="00A35695">
        <w:rPr>
          <w:rFonts w:ascii="Arial" w:hAnsi="Arial" w:cs="Arial"/>
        </w:rPr>
        <w:t xml:space="preserve">. </w:t>
      </w:r>
      <w:r w:rsidR="00312222" w:rsidRPr="00A35695">
        <w:rPr>
          <w:rFonts w:ascii="Arial" w:hAnsi="Arial" w:cs="Arial"/>
        </w:rPr>
        <w:t>IRR</w:t>
      </w:r>
      <w:r w:rsidR="00FD5677" w:rsidRPr="00A35695">
        <w:rPr>
          <w:rFonts w:ascii="Arial" w:hAnsi="Arial" w:cs="Arial"/>
        </w:rPr>
        <w:t xml:space="preserve"> uses the same formula as a</w:t>
      </w:r>
      <w:r w:rsidR="000333D6" w:rsidRPr="00A35695">
        <w:rPr>
          <w:rFonts w:ascii="Arial" w:hAnsi="Arial" w:cs="Arial"/>
        </w:rPr>
        <w:t>n</w:t>
      </w:r>
      <w:r w:rsidR="00FD5677" w:rsidRPr="00A35695">
        <w:rPr>
          <w:rFonts w:ascii="Arial" w:hAnsi="Arial" w:cs="Arial"/>
        </w:rPr>
        <w:t xml:space="preserve"> NPV calculation</w:t>
      </w:r>
      <w:r w:rsidR="00FA31FC" w:rsidRPr="00A35695">
        <w:rPr>
          <w:rFonts w:ascii="Arial" w:hAnsi="Arial" w:cs="Arial"/>
        </w:rPr>
        <w:t>,</w:t>
      </w:r>
      <w:r w:rsidR="00FD5677" w:rsidRPr="00A35695">
        <w:rPr>
          <w:rFonts w:ascii="Arial" w:hAnsi="Arial" w:cs="Arial"/>
        </w:rPr>
        <w:t xml:space="preserve"> only this time the NPV is set to zero and the formula is solved for the discount rate. This rate is not adjusted for risk, inflation, or anything else. That is why it is called internal. IRRs are useful for comparing the performance of this set of cash flows against a hurdle rate</w:t>
      </w:r>
      <w:r w:rsidR="00667ED0" w:rsidRPr="00A35695">
        <w:rPr>
          <w:rFonts w:ascii="Arial" w:hAnsi="Arial" w:cs="Arial"/>
        </w:rPr>
        <w:t>,</w:t>
      </w:r>
      <w:r w:rsidR="00FD5677" w:rsidRPr="00A35695">
        <w:rPr>
          <w:rFonts w:ascii="Arial" w:hAnsi="Arial" w:cs="Arial"/>
        </w:rPr>
        <w:t xml:space="preserve"> as </w:t>
      </w:r>
      <w:r w:rsidR="00811F3E" w:rsidRPr="00A35695">
        <w:rPr>
          <w:rFonts w:ascii="Arial" w:hAnsi="Arial" w:cs="Arial"/>
        </w:rPr>
        <w:t xml:space="preserve">this </w:t>
      </w:r>
      <w:r w:rsidR="00D62792" w:rsidRPr="00A35695">
        <w:rPr>
          <w:rFonts w:ascii="Arial" w:hAnsi="Arial" w:cs="Arial"/>
        </w:rPr>
        <w:t>IRR</w:t>
      </w:r>
      <w:r w:rsidR="00C56FE4" w:rsidRPr="00A35695">
        <w:rPr>
          <w:rFonts w:ascii="Arial" w:hAnsi="Arial" w:cs="Arial"/>
        </w:rPr>
        <w:t xml:space="preserve"> </w:t>
      </w:r>
      <w:r w:rsidR="00FD5677" w:rsidRPr="00A35695">
        <w:rPr>
          <w:rFonts w:ascii="Arial" w:hAnsi="Arial" w:cs="Arial"/>
        </w:rPr>
        <w:t xml:space="preserve">represents the annual rate of growth that an </w:t>
      </w:r>
      <w:r w:rsidR="00FD5677" w:rsidRPr="00A35695">
        <w:rPr>
          <w:rFonts w:ascii="Arial" w:hAnsi="Arial" w:cs="Arial"/>
        </w:rPr>
        <w:lastRenderedPageBreak/>
        <w:t>investment is expected to generate. The hurdle rate is a financial metric set by management</w:t>
      </w:r>
      <w:r w:rsidR="00FA6DFF" w:rsidRPr="00A35695">
        <w:rPr>
          <w:rFonts w:ascii="Arial" w:hAnsi="Arial" w:cs="Arial"/>
        </w:rPr>
        <w:t xml:space="preserve">. It specifies </w:t>
      </w:r>
      <w:r w:rsidR="00FD5677" w:rsidRPr="00A35695">
        <w:rPr>
          <w:rFonts w:ascii="Arial" w:hAnsi="Arial" w:cs="Arial"/>
        </w:rPr>
        <w:t>the return a</w:t>
      </w:r>
      <w:r w:rsidR="00FA31FC" w:rsidRPr="00A35695">
        <w:rPr>
          <w:rFonts w:ascii="Arial" w:hAnsi="Arial" w:cs="Arial"/>
        </w:rPr>
        <w:t>n</w:t>
      </w:r>
      <w:r w:rsidR="00FD5677" w:rsidRPr="00A35695">
        <w:rPr>
          <w:rFonts w:ascii="Arial" w:hAnsi="Arial" w:cs="Arial"/>
        </w:rPr>
        <w:t xml:space="preserve"> NPD initiative </w:t>
      </w:r>
      <w:r w:rsidR="0081241F" w:rsidRPr="00A35695">
        <w:rPr>
          <w:rFonts w:ascii="Arial" w:hAnsi="Arial" w:cs="Arial"/>
        </w:rPr>
        <w:t xml:space="preserve">should </w:t>
      </w:r>
      <w:r w:rsidR="00FD5677" w:rsidRPr="00A35695">
        <w:rPr>
          <w:rFonts w:ascii="Arial" w:hAnsi="Arial" w:cs="Arial"/>
        </w:rPr>
        <w:t xml:space="preserve">achieve to continue. </w:t>
      </w:r>
      <w:r w:rsidR="00667ED0" w:rsidRPr="00A35695">
        <w:rPr>
          <w:rFonts w:ascii="Arial" w:hAnsi="Arial" w:cs="Arial"/>
        </w:rPr>
        <w:t>For the Biofuels Example, this would be</w:t>
      </w:r>
      <w:r w:rsidR="003D54FA" w:rsidRPr="00A35695">
        <w:rPr>
          <w:rFonts w:ascii="Arial" w:hAnsi="Arial" w:cs="Arial"/>
        </w:rPr>
        <w:t xml:space="preserve"> the IRR calculated for 20 periods, shown in cell B1</w:t>
      </w:r>
      <w:r w:rsidR="00647595">
        <w:rPr>
          <w:rFonts w:ascii="Arial" w:hAnsi="Arial" w:cs="Arial"/>
        </w:rPr>
        <w:t>4 (101%)</w:t>
      </w:r>
      <w:r w:rsidR="003D54FA" w:rsidRPr="00A35695">
        <w:rPr>
          <w:rFonts w:ascii="Arial" w:hAnsi="Arial" w:cs="Arial"/>
        </w:rPr>
        <w:t xml:space="preserve">. </w:t>
      </w:r>
    </w:p>
    <w:p w14:paraId="6415CC8A" w14:textId="77777777" w:rsidR="00712C47" w:rsidRPr="00A35695" w:rsidRDefault="00B34DBA" w:rsidP="00712C47">
      <w:pPr>
        <w:keepNext/>
        <w:spacing w:before="240"/>
        <w:rPr>
          <w:rFonts w:ascii="Arial" w:hAnsi="Arial" w:cs="Arial"/>
        </w:rPr>
      </w:pPr>
      <w:r w:rsidRPr="00A35695">
        <w:rPr>
          <w:rFonts w:ascii="Arial" w:hAnsi="Arial" w:cs="Arial"/>
        </w:rPr>
        <w:t xml:space="preserve">When you use this spreadsheet for your own projects, </w:t>
      </w:r>
      <w:r w:rsidR="00712C47" w:rsidRPr="00A35695">
        <w:rPr>
          <w:rFonts w:ascii="Arial" w:hAnsi="Arial" w:cs="Arial"/>
        </w:rPr>
        <w:t xml:space="preserve">follow this approach: </w:t>
      </w:r>
    </w:p>
    <w:p w14:paraId="18A7378C" w14:textId="25E76FFA" w:rsidR="00712C47" w:rsidRPr="00A35695" w:rsidRDefault="00FA31FC" w:rsidP="00F46FAB">
      <w:pPr>
        <w:pStyle w:val="ListParagraph"/>
        <w:numPr>
          <w:ilvl w:val="0"/>
          <w:numId w:val="1"/>
        </w:numPr>
        <w:spacing w:before="240"/>
        <w:rPr>
          <w:rFonts w:ascii="Arial" w:hAnsi="Arial" w:cs="Arial"/>
        </w:rPr>
      </w:pPr>
      <w:r w:rsidRPr="00A35695">
        <w:rPr>
          <w:rFonts w:ascii="Arial" w:hAnsi="Arial" w:cs="Arial"/>
        </w:rPr>
        <w:t>F</w:t>
      </w:r>
      <w:r w:rsidR="00AF523D" w:rsidRPr="00A35695">
        <w:rPr>
          <w:rFonts w:ascii="Arial" w:hAnsi="Arial" w:cs="Arial"/>
        </w:rPr>
        <w:t xml:space="preserve">igure out in which periods the various stages of NPD will end. </w:t>
      </w:r>
    </w:p>
    <w:p w14:paraId="036F6A76" w14:textId="5E764597" w:rsidR="00B34DBA" w:rsidRPr="00A35695" w:rsidRDefault="00FA31FC" w:rsidP="00955309">
      <w:pPr>
        <w:pStyle w:val="ListParagraph"/>
        <w:keepNext/>
        <w:numPr>
          <w:ilvl w:val="0"/>
          <w:numId w:val="1"/>
        </w:numPr>
        <w:spacing w:before="240"/>
        <w:rPr>
          <w:rFonts w:ascii="Arial" w:hAnsi="Arial" w:cs="Arial"/>
        </w:rPr>
      </w:pPr>
      <w:r w:rsidRPr="00A35695">
        <w:rPr>
          <w:rFonts w:ascii="Arial" w:hAnsi="Arial" w:cs="Arial"/>
        </w:rPr>
        <w:t>M</w:t>
      </w:r>
      <w:r w:rsidR="00B34DBA" w:rsidRPr="00A35695">
        <w:rPr>
          <w:rFonts w:ascii="Arial" w:hAnsi="Arial" w:cs="Arial"/>
        </w:rPr>
        <w:t xml:space="preserve">odify the formulas </w:t>
      </w:r>
      <w:r w:rsidR="00AF523D" w:rsidRPr="00A35695">
        <w:rPr>
          <w:rFonts w:ascii="Arial" w:hAnsi="Arial" w:cs="Arial"/>
        </w:rPr>
        <w:t xml:space="preserve">discussed above </w:t>
      </w:r>
      <w:r w:rsidR="00B34DBA" w:rsidRPr="00A35695">
        <w:rPr>
          <w:rFonts w:ascii="Arial" w:hAnsi="Arial" w:cs="Arial"/>
        </w:rPr>
        <w:t xml:space="preserve">to reflect this </w:t>
      </w:r>
      <w:r w:rsidR="00AF523D" w:rsidRPr="00A35695">
        <w:rPr>
          <w:rFonts w:ascii="Arial" w:hAnsi="Arial" w:cs="Arial"/>
        </w:rPr>
        <w:t>shift</w:t>
      </w:r>
      <w:r w:rsidR="00DD3E4B" w:rsidRPr="00A35695">
        <w:rPr>
          <w:rFonts w:ascii="Arial" w:hAnsi="Arial" w:cs="Arial"/>
        </w:rPr>
        <w:t xml:space="preserve">. </w:t>
      </w:r>
      <w:r w:rsidR="00712C47" w:rsidRPr="00A35695">
        <w:rPr>
          <w:rFonts w:ascii="Arial" w:hAnsi="Arial" w:cs="Arial"/>
        </w:rPr>
        <w:t xml:space="preserve">Copy a cell with an </w:t>
      </w:r>
      <w:r w:rsidR="00647595">
        <w:rPr>
          <w:rFonts w:ascii="Arial" w:hAnsi="Arial" w:cs="Arial"/>
        </w:rPr>
        <w:t>“I</w:t>
      </w:r>
      <w:r w:rsidR="00712C47" w:rsidRPr="00A35695">
        <w:rPr>
          <w:rFonts w:ascii="Arial" w:hAnsi="Arial" w:cs="Arial"/>
        </w:rPr>
        <w:t>nvestment to date</w:t>
      </w:r>
      <w:r w:rsidR="00647595">
        <w:rPr>
          <w:rFonts w:ascii="Arial" w:hAnsi="Arial" w:cs="Arial"/>
        </w:rPr>
        <w:t>”</w:t>
      </w:r>
      <w:r w:rsidR="00712C47" w:rsidRPr="00A35695">
        <w:rPr>
          <w:rFonts w:ascii="Arial" w:hAnsi="Arial" w:cs="Arial"/>
        </w:rPr>
        <w:t xml:space="preserve"> (in row 1</w:t>
      </w:r>
      <w:r w:rsidR="00647595">
        <w:rPr>
          <w:rFonts w:ascii="Arial" w:hAnsi="Arial" w:cs="Arial"/>
        </w:rPr>
        <w:t>1</w:t>
      </w:r>
      <w:r w:rsidR="00712C47" w:rsidRPr="00A35695">
        <w:rPr>
          <w:rFonts w:ascii="Arial" w:hAnsi="Arial" w:cs="Arial"/>
        </w:rPr>
        <w:t>) until you reach a column where the investment to date is positive, indicating the investment has been recouped</w:t>
      </w:r>
      <w:r w:rsidR="002930DE" w:rsidRPr="00A35695">
        <w:rPr>
          <w:rFonts w:ascii="Arial" w:hAnsi="Arial" w:cs="Arial"/>
        </w:rPr>
        <w:t xml:space="preserve"> and you have hit break-even</w:t>
      </w:r>
      <w:r w:rsidR="00712C47" w:rsidRPr="00A35695">
        <w:rPr>
          <w:rFonts w:ascii="Arial" w:hAnsi="Arial" w:cs="Arial"/>
        </w:rPr>
        <w:t xml:space="preserve">. At that </w:t>
      </w:r>
      <w:r w:rsidR="0081241F" w:rsidRPr="00A35695">
        <w:rPr>
          <w:rFonts w:ascii="Arial" w:hAnsi="Arial" w:cs="Arial"/>
        </w:rPr>
        <w:t>point,</w:t>
      </w:r>
      <w:r w:rsidR="00712C47" w:rsidRPr="00A35695">
        <w:rPr>
          <w:rFonts w:ascii="Arial" w:hAnsi="Arial" w:cs="Arial"/>
        </w:rPr>
        <w:t xml:space="preserve"> cease </w:t>
      </w:r>
      <w:r w:rsidR="00A23C7D" w:rsidRPr="00A35695">
        <w:rPr>
          <w:rFonts w:ascii="Arial" w:hAnsi="Arial" w:cs="Arial"/>
        </w:rPr>
        <w:t xml:space="preserve">adding </w:t>
      </w:r>
      <w:r w:rsidR="00712C47" w:rsidRPr="00A35695">
        <w:rPr>
          <w:rFonts w:ascii="Arial" w:hAnsi="Arial" w:cs="Arial"/>
        </w:rPr>
        <w:t xml:space="preserve">that </w:t>
      </w:r>
      <w:r w:rsidR="00A23C7D" w:rsidRPr="00A35695">
        <w:rPr>
          <w:rFonts w:ascii="Arial" w:hAnsi="Arial" w:cs="Arial"/>
        </w:rPr>
        <w:t xml:space="preserve">adjustment </w:t>
      </w:r>
      <w:r w:rsidR="00712C47" w:rsidRPr="00A35695">
        <w:rPr>
          <w:rFonts w:ascii="Arial" w:hAnsi="Arial" w:cs="Arial"/>
        </w:rPr>
        <w:t xml:space="preserve">into </w:t>
      </w:r>
      <w:r w:rsidR="00A23C7D" w:rsidRPr="00A35695">
        <w:rPr>
          <w:rFonts w:ascii="Arial" w:hAnsi="Arial" w:cs="Arial"/>
        </w:rPr>
        <w:t>the formula</w:t>
      </w:r>
      <w:r w:rsidR="00DD3E4B" w:rsidRPr="00A35695">
        <w:rPr>
          <w:rFonts w:ascii="Arial" w:hAnsi="Arial" w:cs="Arial"/>
        </w:rPr>
        <w:t xml:space="preserve">. </w:t>
      </w:r>
      <w:r w:rsidR="006D1C5C" w:rsidRPr="00A35695">
        <w:rPr>
          <w:rFonts w:ascii="Arial" w:hAnsi="Arial" w:cs="Arial"/>
        </w:rPr>
        <w:t>If you want to calculate NPV for any period not currently in the spreadsheet</w:t>
      </w:r>
      <w:r w:rsidR="0081241F" w:rsidRPr="00A35695">
        <w:rPr>
          <w:rFonts w:ascii="Arial" w:hAnsi="Arial" w:cs="Arial"/>
        </w:rPr>
        <w:t>,</w:t>
      </w:r>
      <w:r w:rsidR="006D1C5C" w:rsidRPr="00A35695">
        <w:rPr>
          <w:rFonts w:ascii="Arial" w:hAnsi="Arial" w:cs="Arial"/>
        </w:rPr>
        <w:t xml:space="preserve"> click on </w:t>
      </w:r>
      <w:r w:rsidR="004D2879" w:rsidRPr="00A35695">
        <w:rPr>
          <w:rFonts w:ascii="Arial" w:hAnsi="Arial" w:cs="Arial"/>
        </w:rPr>
        <w:t>Formulas, select the drop</w:t>
      </w:r>
      <w:r w:rsidR="00C56FE4" w:rsidRPr="00A35695">
        <w:rPr>
          <w:rFonts w:ascii="Arial" w:hAnsi="Arial" w:cs="Arial"/>
        </w:rPr>
        <w:t>-</w:t>
      </w:r>
      <w:r w:rsidR="004D2879" w:rsidRPr="00A35695">
        <w:rPr>
          <w:rFonts w:ascii="Arial" w:hAnsi="Arial" w:cs="Arial"/>
        </w:rPr>
        <w:t xml:space="preserve">down menu for financial formulas, and select NPV. Then complete the </w:t>
      </w:r>
      <w:r w:rsidR="000F527A" w:rsidRPr="00A35695">
        <w:rPr>
          <w:rFonts w:ascii="Arial" w:hAnsi="Arial" w:cs="Arial"/>
        </w:rPr>
        <w:t>pop-up</w:t>
      </w:r>
      <w:r w:rsidR="004D2879" w:rsidRPr="00A35695">
        <w:rPr>
          <w:rFonts w:ascii="Arial" w:hAnsi="Arial" w:cs="Arial"/>
        </w:rPr>
        <w:t xml:space="preserve"> box as explained above. </w:t>
      </w:r>
    </w:p>
    <w:p w14:paraId="50C6BA9E" w14:textId="2F02A893" w:rsidR="00712C47" w:rsidRPr="00A35695" w:rsidRDefault="00712C47" w:rsidP="00F46FAB">
      <w:pPr>
        <w:pStyle w:val="ListParagraph"/>
        <w:numPr>
          <w:ilvl w:val="0"/>
          <w:numId w:val="1"/>
        </w:numPr>
        <w:spacing w:before="240"/>
        <w:rPr>
          <w:rFonts w:ascii="Arial" w:hAnsi="Arial" w:cs="Arial"/>
        </w:rPr>
      </w:pPr>
      <w:r w:rsidRPr="00A35695">
        <w:rPr>
          <w:rFonts w:ascii="Arial" w:hAnsi="Arial" w:cs="Arial"/>
        </w:rPr>
        <w:t xml:space="preserve">Modify the formula for </w:t>
      </w:r>
      <w:r w:rsidR="00647595">
        <w:rPr>
          <w:rFonts w:ascii="Arial" w:hAnsi="Arial" w:cs="Arial"/>
        </w:rPr>
        <w:t>“</w:t>
      </w:r>
      <w:r w:rsidRPr="00A35695">
        <w:rPr>
          <w:rFonts w:ascii="Arial" w:hAnsi="Arial" w:cs="Arial"/>
        </w:rPr>
        <w:t xml:space="preserve">Total </w:t>
      </w:r>
      <w:r w:rsidR="00955309" w:rsidRPr="00A35695">
        <w:rPr>
          <w:rFonts w:ascii="Arial" w:hAnsi="Arial" w:cs="Arial"/>
        </w:rPr>
        <w:t>g</w:t>
      </w:r>
      <w:r w:rsidRPr="00A35695">
        <w:rPr>
          <w:rFonts w:ascii="Arial" w:hAnsi="Arial" w:cs="Arial"/>
        </w:rPr>
        <w:t xml:space="preserve">ross </w:t>
      </w:r>
      <w:r w:rsidR="00955309" w:rsidRPr="00A35695">
        <w:rPr>
          <w:rFonts w:ascii="Arial" w:hAnsi="Arial" w:cs="Arial"/>
        </w:rPr>
        <w:t>p</w:t>
      </w:r>
      <w:r w:rsidRPr="00A35695">
        <w:rPr>
          <w:rFonts w:ascii="Arial" w:hAnsi="Arial" w:cs="Arial"/>
        </w:rPr>
        <w:t>rofit (</w:t>
      </w:r>
      <w:r w:rsidR="00955309" w:rsidRPr="00A35695">
        <w:rPr>
          <w:rFonts w:ascii="Arial" w:hAnsi="Arial" w:cs="Arial"/>
        </w:rPr>
        <w:t>n</w:t>
      </w:r>
      <w:r w:rsidRPr="00A35695">
        <w:rPr>
          <w:rFonts w:ascii="Arial" w:hAnsi="Arial" w:cs="Arial"/>
        </w:rPr>
        <w:t xml:space="preserve">ot </w:t>
      </w:r>
      <w:r w:rsidR="00955309" w:rsidRPr="00A35695">
        <w:rPr>
          <w:rFonts w:ascii="Arial" w:hAnsi="Arial" w:cs="Arial"/>
        </w:rPr>
        <w:t>d</w:t>
      </w:r>
      <w:r w:rsidRPr="00A35695">
        <w:rPr>
          <w:rFonts w:ascii="Arial" w:hAnsi="Arial" w:cs="Arial"/>
        </w:rPr>
        <w:t>iscounted)</w:t>
      </w:r>
      <w:r w:rsidR="00647595">
        <w:rPr>
          <w:rFonts w:ascii="Arial" w:hAnsi="Arial" w:cs="Arial"/>
        </w:rPr>
        <w:t>”</w:t>
      </w:r>
      <w:r w:rsidRPr="00A35695">
        <w:rPr>
          <w:rFonts w:ascii="Arial" w:hAnsi="Arial" w:cs="Arial"/>
        </w:rPr>
        <w:t xml:space="preserve"> to include any added periods beyond period 20 (</w:t>
      </w:r>
      <w:proofErr w:type="gramStart"/>
      <w:r w:rsidRPr="00A35695">
        <w:rPr>
          <w:rFonts w:ascii="Arial" w:hAnsi="Arial" w:cs="Arial"/>
        </w:rPr>
        <w:t>i.e.</w:t>
      </w:r>
      <w:proofErr w:type="gramEnd"/>
      <w:r w:rsidRPr="00A35695">
        <w:rPr>
          <w:rFonts w:ascii="Arial" w:hAnsi="Arial" w:cs="Arial"/>
        </w:rPr>
        <w:t xml:space="preserve"> columns beyond </w:t>
      </w:r>
      <w:r w:rsidR="00647595">
        <w:rPr>
          <w:rFonts w:ascii="Arial" w:hAnsi="Arial" w:cs="Arial"/>
        </w:rPr>
        <w:t xml:space="preserve">column </w:t>
      </w:r>
      <w:r w:rsidRPr="00A35695">
        <w:rPr>
          <w:rFonts w:ascii="Arial" w:hAnsi="Arial" w:cs="Arial"/>
        </w:rPr>
        <w:t>W).</w:t>
      </w:r>
    </w:p>
    <w:p w14:paraId="03759087" w14:textId="77777777" w:rsidR="00A91BB2" w:rsidRPr="00A35695" w:rsidRDefault="00712C47" w:rsidP="00F46FAB">
      <w:pPr>
        <w:pStyle w:val="ListParagraph"/>
        <w:numPr>
          <w:ilvl w:val="0"/>
          <w:numId w:val="1"/>
        </w:numPr>
        <w:spacing w:before="240"/>
        <w:rPr>
          <w:rFonts w:ascii="Arial" w:hAnsi="Arial" w:cs="Arial"/>
        </w:rPr>
      </w:pPr>
      <w:r w:rsidRPr="00A35695">
        <w:rPr>
          <w:rFonts w:ascii="Arial" w:hAnsi="Arial" w:cs="Arial"/>
        </w:rPr>
        <w:t>Modify the formula for IRR to include any periods beyond period 20.</w:t>
      </w:r>
    </w:p>
    <w:p w14:paraId="2DFDA468" w14:textId="77777777" w:rsidR="00A91BB2" w:rsidRPr="00A35695" w:rsidRDefault="00A91BB2" w:rsidP="00AA115A">
      <w:pPr>
        <w:rPr>
          <w:rFonts w:ascii="Arial" w:hAnsi="Arial" w:cs="Arial"/>
        </w:rPr>
      </w:pPr>
    </w:p>
    <w:p w14:paraId="06A8EAE8" w14:textId="77777777" w:rsidR="0086343F" w:rsidRDefault="0086343F" w:rsidP="003F1BE9">
      <w:pPr>
        <w:pStyle w:val="Heading1"/>
        <w:rPr>
          <w:rFonts w:ascii="Arial" w:hAnsi="Arial" w:cs="Arial"/>
        </w:rPr>
        <w:sectPr w:rsidR="0086343F" w:rsidSect="0086343F">
          <w:pgSz w:w="15840" w:h="12240" w:orient="landscape"/>
          <w:pgMar w:top="1440" w:right="1440" w:bottom="1440" w:left="1440" w:header="720" w:footer="720" w:gutter="0"/>
          <w:cols w:space="720"/>
          <w:docGrid w:linePitch="360"/>
        </w:sectPr>
      </w:pPr>
    </w:p>
    <w:p w14:paraId="65EDAAC9" w14:textId="3DB680DB" w:rsidR="00A91BB2" w:rsidRPr="00A35695" w:rsidRDefault="00A91BB2" w:rsidP="003F1BE9">
      <w:pPr>
        <w:pStyle w:val="Heading1"/>
        <w:rPr>
          <w:rFonts w:ascii="Arial" w:hAnsi="Arial" w:cs="Arial"/>
        </w:rPr>
      </w:pPr>
      <w:r w:rsidRPr="00A35695">
        <w:rPr>
          <w:rFonts w:ascii="Arial" w:hAnsi="Arial" w:cs="Arial"/>
        </w:rPr>
        <w:lastRenderedPageBreak/>
        <w:t>How do you interpret the data in the Net Present Value Tool and use it in your NPD</w:t>
      </w:r>
      <w:r w:rsidR="003F1BE9" w:rsidRPr="00A35695">
        <w:rPr>
          <w:rFonts w:ascii="Arial" w:hAnsi="Arial" w:cs="Arial"/>
        </w:rPr>
        <w:t xml:space="preserve"> process</w:t>
      </w:r>
      <w:r w:rsidRPr="00A35695">
        <w:rPr>
          <w:rFonts w:ascii="Arial" w:hAnsi="Arial" w:cs="Arial"/>
        </w:rPr>
        <w:t>?</w:t>
      </w:r>
    </w:p>
    <w:p w14:paraId="5ED321F3" w14:textId="11C02975" w:rsidR="00D62279" w:rsidRPr="00A35695" w:rsidRDefault="00D62279" w:rsidP="004C5977">
      <w:pPr>
        <w:keepNext/>
        <w:rPr>
          <w:rFonts w:ascii="Arial" w:hAnsi="Arial" w:cs="Arial"/>
        </w:rPr>
      </w:pPr>
    </w:p>
    <w:p w14:paraId="03FDC3F4" w14:textId="31271C2C" w:rsidR="0011404F" w:rsidRPr="00A35695" w:rsidRDefault="0011404F" w:rsidP="007D7F6C">
      <w:pPr>
        <w:rPr>
          <w:rFonts w:ascii="Arial" w:hAnsi="Arial" w:cs="Arial"/>
        </w:rPr>
      </w:pPr>
      <w:r w:rsidRPr="00A35695">
        <w:rPr>
          <w:rFonts w:ascii="Arial" w:hAnsi="Arial" w:cs="Arial"/>
        </w:rPr>
        <w:t xml:space="preserve">The </w:t>
      </w:r>
      <w:r w:rsidR="00A91BB2" w:rsidRPr="00A35695">
        <w:rPr>
          <w:rFonts w:ascii="Arial" w:hAnsi="Arial" w:cs="Arial"/>
        </w:rPr>
        <w:t>first</w:t>
      </w:r>
      <w:r w:rsidRPr="00A35695">
        <w:rPr>
          <w:rFonts w:ascii="Arial" w:hAnsi="Arial" w:cs="Arial"/>
        </w:rPr>
        <w:t xml:space="preserve"> task </w:t>
      </w:r>
      <w:r w:rsidR="00A91BB2" w:rsidRPr="00A35695">
        <w:rPr>
          <w:rFonts w:ascii="Arial" w:hAnsi="Arial" w:cs="Arial"/>
        </w:rPr>
        <w:t xml:space="preserve">before interpreting any </w:t>
      </w:r>
      <w:r w:rsidR="0081241F" w:rsidRPr="00A35695">
        <w:rPr>
          <w:rFonts w:ascii="Arial" w:hAnsi="Arial" w:cs="Arial"/>
        </w:rPr>
        <w:t xml:space="preserve">data </w:t>
      </w:r>
      <w:r w:rsidR="00A91BB2" w:rsidRPr="00A35695">
        <w:rPr>
          <w:rFonts w:ascii="Arial" w:hAnsi="Arial" w:cs="Arial"/>
        </w:rPr>
        <w:t xml:space="preserve">in any </w:t>
      </w:r>
      <w:r w:rsidRPr="00A35695">
        <w:rPr>
          <w:rFonts w:ascii="Arial" w:hAnsi="Arial" w:cs="Arial"/>
        </w:rPr>
        <w:t>NPV calculat</w:t>
      </w:r>
      <w:r w:rsidR="0081241F" w:rsidRPr="00A35695">
        <w:rPr>
          <w:rFonts w:ascii="Arial" w:hAnsi="Arial" w:cs="Arial"/>
        </w:rPr>
        <w:t>ion</w:t>
      </w:r>
      <w:r w:rsidRPr="00A35695">
        <w:rPr>
          <w:rFonts w:ascii="Arial" w:hAnsi="Arial" w:cs="Arial"/>
        </w:rPr>
        <w:t xml:space="preserve"> is to determine </w:t>
      </w:r>
      <w:r w:rsidR="003D54FA" w:rsidRPr="00A35695">
        <w:rPr>
          <w:rFonts w:ascii="Arial" w:hAnsi="Arial" w:cs="Arial"/>
        </w:rPr>
        <w:t>whether</w:t>
      </w:r>
      <w:r w:rsidRPr="00A35695">
        <w:rPr>
          <w:rFonts w:ascii="Arial" w:hAnsi="Arial" w:cs="Arial"/>
        </w:rPr>
        <w:t xml:space="preserve"> the assumptions behind it seem reasonable. The second task is making sure you do not have a spreadsheet error.</w:t>
      </w:r>
      <w:r w:rsidR="00FB22D8" w:rsidRPr="00A35695">
        <w:rPr>
          <w:rFonts w:ascii="Arial" w:hAnsi="Arial" w:cs="Arial"/>
        </w:rPr>
        <w:t xml:space="preserve"> </w:t>
      </w:r>
      <w:r w:rsidR="00B00F17" w:rsidRPr="00A35695">
        <w:rPr>
          <w:rFonts w:ascii="Arial" w:hAnsi="Arial" w:cs="Arial"/>
        </w:rPr>
        <w:t>Click on Formulas,</w:t>
      </w:r>
      <w:r w:rsidR="00FB22D8" w:rsidRPr="00A35695">
        <w:rPr>
          <w:rFonts w:ascii="Arial" w:hAnsi="Arial" w:cs="Arial"/>
        </w:rPr>
        <w:t xml:space="preserve"> </w:t>
      </w:r>
      <w:r w:rsidR="00B00F17" w:rsidRPr="00A35695">
        <w:rPr>
          <w:rFonts w:ascii="Arial" w:hAnsi="Arial" w:cs="Arial"/>
        </w:rPr>
        <w:t xml:space="preserve">then </w:t>
      </w:r>
      <w:r w:rsidR="00FB22D8" w:rsidRPr="00A35695">
        <w:rPr>
          <w:rFonts w:ascii="Arial" w:hAnsi="Arial" w:cs="Arial"/>
        </w:rPr>
        <w:t xml:space="preserve">Trace Precedents </w:t>
      </w:r>
      <w:r w:rsidR="00B00F17" w:rsidRPr="00A35695">
        <w:rPr>
          <w:rFonts w:ascii="Arial" w:hAnsi="Arial" w:cs="Arial"/>
        </w:rPr>
        <w:t xml:space="preserve">to </w:t>
      </w:r>
      <w:r w:rsidR="003D54FA" w:rsidRPr="00A35695">
        <w:rPr>
          <w:rFonts w:ascii="Arial" w:hAnsi="Arial" w:cs="Arial"/>
        </w:rPr>
        <w:t>check the assumptions that went into the formulas you used, and to check for potential error in the formulas themselves</w:t>
      </w:r>
      <w:r w:rsidR="00B00F17" w:rsidRPr="00A35695">
        <w:rPr>
          <w:rFonts w:ascii="Arial" w:hAnsi="Arial" w:cs="Arial"/>
        </w:rPr>
        <w:t>.</w:t>
      </w:r>
      <w:r w:rsidRPr="00A35695">
        <w:rPr>
          <w:rFonts w:ascii="Arial" w:hAnsi="Arial" w:cs="Arial"/>
        </w:rPr>
        <w:t xml:space="preserve"> </w:t>
      </w:r>
      <w:r w:rsidR="00C4391C" w:rsidRPr="00A35695">
        <w:rPr>
          <w:rFonts w:ascii="Arial" w:hAnsi="Arial" w:cs="Arial"/>
        </w:rPr>
        <w:t>Only th</w:t>
      </w:r>
      <w:r w:rsidR="00B00F17" w:rsidRPr="00A35695">
        <w:rPr>
          <w:rFonts w:ascii="Arial" w:hAnsi="Arial" w:cs="Arial"/>
        </w:rPr>
        <w:t>e</w:t>
      </w:r>
      <w:r w:rsidR="00C4391C" w:rsidRPr="00A35695">
        <w:rPr>
          <w:rFonts w:ascii="Arial" w:hAnsi="Arial" w:cs="Arial"/>
        </w:rPr>
        <w:t xml:space="preserve">n can you </w:t>
      </w:r>
      <w:r w:rsidR="00121D23" w:rsidRPr="00A35695">
        <w:rPr>
          <w:rFonts w:ascii="Arial" w:hAnsi="Arial" w:cs="Arial"/>
        </w:rPr>
        <w:t xml:space="preserve">interpret the results </w:t>
      </w:r>
      <w:r w:rsidR="0081241F" w:rsidRPr="00A35695">
        <w:rPr>
          <w:rFonts w:ascii="Arial" w:hAnsi="Arial" w:cs="Arial"/>
        </w:rPr>
        <w:t xml:space="preserve">and </w:t>
      </w:r>
      <w:r w:rsidR="00C4391C" w:rsidRPr="00A35695">
        <w:rPr>
          <w:rFonts w:ascii="Arial" w:hAnsi="Arial" w:cs="Arial"/>
        </w:rPr>
        <w:t>use the</w:t>
      </w:r>
      <w:r w:rsidR="00121D23" w:rsidRPr="00A35695">
        <w:rPr>
          <w:rFonts w:ascii="Arial" w:hAnsi="Arial" w:cs="Arial"/>
        </w:rPr>
        <w:t>m</w:t>
      </w:r>
      <w:r w:rsidR="00C4391C" w:rsidRPr="00A35695">
        <w:rPr>
          <w:rFonts w:ascii="Arial" w:hAnsi="Arial" w:cs="Arial"/>
        </w:rPr>
        <w:t xml:space="preserve"> in a </w:t>
      </w:r>
      <w:r w:rsidR="0081241F" w:rsidRPr="00A35695">
        <w:rPr>
          <w:rFonts w:ascii="Arial" w:hAnsi="Arial" w:cs="Arial"/>
        </w:rPr>
        <w:t>stage-</w:t>
      </w:r>
      <w:r w:rsidR="00C4391C" w:rsidRPr="00A35695">
        <w:rPr>
          <w:rFonts w:ascii="Arial" w:hAnsi="Arial" w:cs="Arial"/>
        </w:rPr>
        <w:t>gate review</w:t>
      </w:r>
      <w:r w:rsidR="00121D23" w:rsidRPr="00A35695">
        <w:rPr>
          <w:rFonts w:ascii="Arial" w:hAnsi="Arial" w:cs="Arial"/>
        </w:rPr>
        <w:t>.</w:t>
      </w:r>
    </w:p>
    <w:p w14:paraId="169F10CE" w14:textId="6F547E2F" w:rsidR="0011404F" w:rsidRPr="00A35695" w:rsidRDefault="0011404F" w:rsidP="007D7F6C">
      <w:pPr>
        <w:rPr>
          <w:rFonts w:ascii="Arial" w:hAnsi="Arial" w:cs="Arial"/>
        </w:rPr>
      </w:pPr>
    </w:p>
    <w:p w14:paraId="1A289C36" w14:textId="13568590" w:rsidR="00215639" w:rsidRPr="00A35695" w:rsidRDefault="00010AB9" w:rsidP="00215639">
      <w:pPr>
        <w:rPr>
          <w:rFonts w:ascii="Arial" w:hAnsi="Arial" w:cs="Arial"/>
        </w:rPr>
      </w:pPr>
      <w:r w:rsidRPr="00A35695">
        <w:rPr>
          <w:rFonts w:ascii="Arial" w:hAnsi="Arial" w:cs="Arial"/>
        </w:rPr>
        <w:t>T</w:t>
      </w:r>
      <w:r w:rsidR="00215639" w:rsidRPr="00A35695">
        <w:rPr>
          <w:rFonts w:ascii="Arial" w:hAnsi="Arial" w:cs="Arial"/>
        </w:rPr>
        <w:t xml:space="preserve">he assumptions behind the </w:t>
      </w:r>
      <w:r w:rsidR="003D54FA" w:rsidRPr="00A35695">
        <w:rPr>
          <w:rFonts w:ascii="Arial" w:hAnsi="Arial" w:cs="Arial"/>
        </w:rPr>
        <w:t xml:space="preserve">data for the </w:t>
      </w:r>
      <w:r w:rsidR="00215639" w:rsidRPr="00A35695">
        <w:rPr>
          <w:rFonts w:ascii="Arial" w:hAnsi="Arial" w:cs="Arial"/>
        </w:rPr>
        <w:t xml:space="preserve">Biofuels Example </w:t>
      </w:r>
      <w:r w:rsidR="003D54FA" w:rsidRPr="00A35695">
        <w:rPr>
          <w:rFonts w:ascii="Arial" w:hAnsi="Arial" w:cs="Arial"/>
        </w:rPr>
        <w:t>using</w:t>
      </w:r>
      <w:r w:rsidR="00215639" w:rsidRPr="00A35695">
        <w:rPr>
          <w:rFonts w:ascii="Arial" w:hAnsi="Arial" w:cs="Arial"/>
        </w:rPr>
        <w:t xml:space="preserve"> this </w:t>
      </w:r>
      <w:r w:rsidR="00347E74">
        <w:rPr>
          <w:rFonts w:ascii="Arial" w:hAnsi="Arial" w:cs="Arial"/>
        </w:rPr>
        <w:t>t</w:t>
      </w:r>
      <w:r w:rsidR="00215639" w:rsidRPr="00A35695">
        <w:rPr>
          <w:rFonts w:ascii="Arial" w:hAnsi="Arial" w:cs="Arial"/>
        </w:rPr>
        <w:t>ool</w:t>
      </w:r>
      <w:r w:rsidRPr="00A35695">
        <w:rPr>
          <w:rFonts w:ascii="Arial" w:hAnsi="Arial" w:cs="Arial"/>
        </w:rPr>
        <w:t xml:space="preserve"> should be considered</w:t>
      </w:r>
      <w:r w:rsidR="00215639" w:rsidRPr="00A35695">
        <w:rPr>
          <w:rFonts w:ascii="Arial" w:hAnsi="Arial" w:cs="Arial"/>
        </w:rPr>
        <w:t xml:space="preserve">. There is a very high discount rate for the Idea </w:t>
      </w:r>
      <w:r w:rsidR="0081241F" w:rsidRPr="00A35695">
        <w:rPr>
          <w:rFonts w:ascii="Arial" w:hAnsi="Arial" w:cs="Arial"/>
        </w:rPr>
        <w:t>s</w:t>
      </w:r>
      <w:r w:rsidR="00215639" w:rsidRPr="00A35695">
        <w:rPr>
          <w:rFonts w:ascii="Arial" w:hAnsi="Arial" w:cs="Arial"/>
        </w:rPr>
        <w:t xml:space="preserve">tage. All things being equal, this would normally be a showstopper. In this </w:t>
      </w:r>
      <w:r w:rsidR="0081241F" w:rsidRPr="00A35695">
        <w:rPr>
          <w:rFonts w:ascii="Arial" w:hAnsi="Arial" w:cs="Arial"/>
        </w:rPr>
        <w:t>case,</w:t>
      </w:r>
      <w:r w:rsidR="00215639" w:rsidRPr="00A35695">
        <w:rPr>
          <w:rFonts w:ascii="Arial" w:hAnsi="Arial" w:cs="Arial"/>
        </w:rPr>
        <w:t xml:space="preserve"> however, assume the cost for the </w:t>
      </w:r>
      <w:r w:rsidR="0081241F" w:rsidRPr="00A35695">
        <w:rPr>
          <w:rFonts w:ascii="Arial" w:hAnsi="Arial" w:cs="Arial"/>
        </w:rPr>
        <w:t>I</w:t>
      </w:r>
      <w:r w:rsidR="00215639" w:rsidRPr="00A35695">
        <w:rPr>
          <w:rFonts w:ascii="Arial" w:hAnsi="Arial" w:cs="Arial"/>
        </w:rPr>
        <w:t>dea stage is low enough that management decided to continue because of a commitment to building a greener economy and greater energy independence for their count</w:t>
      </w:r>
      <w:r w:rsidR="0081241F" w:rsidRPr="00A35695">
        <w:rPr>
          <w:rFonts w:ascii="Arial" w:hAnsi="Arial" w:cs="Arial"/>
        </w:rPr>
        <w:t>r</w:t>
      </w:r>
      <w:r w:rsidR="00215639" w:rsidRPr="00A35695">
        <w:rPr>
          <w:rFonts w:ascii="Arial" w:hAnsi="Arial" w:cs="Arial"/>
        </w:rPr>
        <w:t xml:space="preserve">y. </w:t>
      </w:r>
    </w:p>
    <w:p w14:paraId="7BB2EC85" w14:textId="77777777" w:rsidR="00215639" w:rsidRPr="00A35695" w:rsidRDefault="00215639" w:rsidP="007D7F6C">
      <w:pPr>
        <w:rPr>
          <w:rFonts w:ascii="Arial" w:hAnsi="Arial" w:cs="Arial"/>
        </w:rPr>
      </w:pPr>
    </w:p>
    <w:p w14:paraId="0BD7C08E" w14:textId="4A89568C" w:rsidR="00EF4A4B" w:rsidRPr="00A35695" w:rsidRDefault="00EF4A4B" w:rsidP="00EF4A4B">
      <w:pPr>
        <w:rPr>
          <w:rFonts w:ascii="Arial" w:hAnsi="Arial" w:cs="Arial"/>
        </w:rPr>
      </w:pPr>
      <w:r w:rsidRPr="00A35695">
        <w:rPr>
          <w:rFonts w:ascii="Arial" w:hAnsi="Arial" w:cs="Arial"/>
        </w:rPr>
        <w:t xml:space="preserve">In this </w:t>
      </w:r>
      <w:r w:rsidR="0081241F" w:rsidRPr="00A35695">
        <w:rPr>
          <w:rFonts w:ascii="Arial" w:hAnsi="Arial" w:cs="Arial"/>
        </w:rPr>
        <w:t>spreadsheet,</w:t>
      </w:r>
      <w:r w:rsidRPr="00A35695">
        <w:rPr>
          <w:rFonts w:ascii="Arial" w:hAnsi="Arial" w:cs="Arial"/>
        </w:rPr>
        <w:t xml:space="preserve"> there is no further calculation of discount rate after </w:t>
      </w:r>
      <w:r w:rsidR="00236670">
        <w:rPr>
          <w:rFonts w:ascii="Arial" w:hAnsi="Arial" w:cs="Arial"/>
        </w:rPr>
        <w:t xml:space="preserve">the </w:t>
      </w:r>
      <w:proofErr w:type="gramStart"/>
      <w:r w:rsidRPr="00A35695">
        <w:rPr>
          <w:rFonts w:ascii="Arial" w:hAnsi="Arial" w:cs="Arial"/>
        </w:rPr>
        <w:t>Post</w:t>
      </w:r>
      <w:r w:rsidR="00347E74">
        <w:rPr>
          <w:rFonts w:ascii="Arial" w:hAnsi="Arial" w:cs="Arial"/>
        </w:rPr>
        <w:t>-l</w:t>
      </w:r>
      <w:r w:rsidRPr="00A35695">
        <w:rPr>
          <w:rFonts w:ascii="Arial" w:hAnsi="Arial" w:cs="Arial"/>
        </w:rPr>
        <w:t>aunch</w:t>
      </w:r>
      <w:proofErr w:type="gramEnd"/>
      <w:r w:rsidRPr="00A35695">
        <w:rPr>
          <w:rFonts w:ascii="Arial" w:hAnsi="Arial" w:cs="Arial"/>
        </w:rPr>
        <w:t xml:space="preserve"> </w:t>
      </w:r>
      <w:r w:rsidR="00236670">
        <w:rPr>
          <w:rFonts w:ascii="Arial" w:hAnsi="Arial" w:cs="Arial"/>
        </w:rPr>
        <w:t xml:space="preserve">stage </w:t>
      </w:r>
      <w:r w:rsidRPr="00A35695">
        <w:rPr>
          <w:rFonts w:ascii="Arial" w:hAnsi="Arial" w:cs="Arial"/>
        </w:rPr>
        <w:t xml:space="preserve">until near the end of the 10 years </w:t>
      </w:r>
      <w:r w:rsidR="00C56FE4" w:rsidRPr="00A35695">
        <w:rPr>
          <w:rFonts w:ascii="Arial" w:hAnsi="Arial" w:cs="Arial"/>
        </w:rPr>
        <w:t>over which</w:t>
      </w:r>
      <w:r w:rsidR="003D54FA" w:rsidRPr="00A35695">
        <w:rPr>
          <w:rFonts w:ascii="Arial" w:hAnsi="Arial" w:cs="Arial"/>
        </w:rPr>
        <w:t xml:space="preserve"> </w:t>
      </w:r>
      <w:r w:rsidRPr="00A35695">
        <w:rPr>
          <w:rFonts w:ascii="Arial" w:hAnsi="Arial" w:cs="Arial"/>
        </w:rPr>
        <w:t xml:space="preserve">the spreadsheet runs. The </w:t>
      </w:r>
      <w:r w:rsidR="00E900E3" w:rsidRPr="00A35695">
        <w:rPr>
          <w:rFonts w:ascii="Arial" w:hAnsi="Arial" w:cs="Arial"/>
        </w:rPr>
        <w:t xml:space="preserve">assumption behind this is that </w:t>
      </w:r>
      <w:r w:rsidRPr="00A35695">
        <w:rPr>
          <w:rFonts w:ascii="Arial" w:hAnsi="Arial" w:cs="Arial"/>
        </w:rPr>
        <w:t>for periods 17 through 19</w:t>
      </w:r>
      <w:r w:rsidR="00010AB9" w:rsidRPr="00A35695">
        <w:rPr>
          <w:rFonts w:ascii="Arial" w:hAnsi="Arial" w:cs="Arial"/>
        </w:rPr>
        <w:t>,</w:t>
      </w:r>
      <w:r w:rsidRPr="00A35695">
        <w:rPr>
          <w:rFonts w:ascii="Arial" w:hAnsi="Arial" w:cs="Arial"/>
        </w:rPr>
        <w:t xml:space="preserve"> hitting market saturation </w:t>
      </w:r>
      <w:r w:rsidR="003D54FA" w:rsidRPr="00A35695">
        <w:rPr>
          <w:rFonts w:ascii="Arial" w:hAnsi="Arial" w:cs="Arial"/>
        </w:rPr>
        <w:t>during this time</w:t>
      </w:r>
      <w:r w:rsidR="000333D6" w:rsidRPr="00A35695">
        <w:rPr>
          <w:rFonts w:ascii="Arial" w:hAnsi="Arial" w:cs="Arial"/>
        </w:rPr>
        <w:t xml:space="preserve"> was anticipated</w:t>
      </w:r>
      <w:r w:rsidRPr="00A35695">
        <w:rPr>
          <w:rFonts w:ascii="Arial" w:hAnsi="Arial" w:cs="Arial"/>
        </w:rPr>
        <w:t xml:space="preserve">, after which sales become harder to find. </w:t>
      </w:r>
      <w:r w:rsidR="000333D6" w:rsidRPr="00A35695">
        <w:rPr>
          <w:rFonts w:ascii="Arial" w:hAnsi="Arial" w:cs="Arial"/>
        </w:rPr>
        <w:t>A</w:t>
      </w:r>
      <w:r w:rsidR="00907670" w:rsidRPr="00A35695">
        <w:rPr>
          <w:rFonts w:ascii="Arial" w:hAnsi="Arial" w:cs="Arial"/>
        </w:rPr>
        <w:t xml:space="preserve">ssume it will be necessary to </w:t>
      </w:r>
      <w:r w:rsidRPr="00A35695">
        <w:rPr>
          <w:rFonts w:ascii="Arial" w:hAnsi="Arial" w:cs="Arial"/>
        </w:rPr>
        <w:t>introduce an improved unit</w:t>
      </w:r>
      <w:r w:rsidR="00907670" w:rsidRPr="00A35695">
        <w:rPr>
          <w:rFonts w:ascii="Arial" w:hAnsi="Arial" w:cs="Arial"/>
        </w:rPr>
        <w:t xml:space="preserve"> before the</w:t>
      </w:r>
      <w:r w:rsidR="0081241F" w:rsidRPr="00A35695">
        <w:rPr>
          <w:rFonts w:ascii="Arial" w:hAnsi="Arial" w:cs="Arial"/>
        </w:rPr>
        <w:t>n</w:t>
      </w:r>
      <w:r w:rsidR="00907670" w:rsidRPr="00A35695">
        <w:rPr>
          <w:rFonts w:ascii="Arial" w:hAnsi="Arial" w:cs="Arial"/>
        </w:rPr>
        <w:t xml:space="preserve">, </w:t>
      </w:r>
      <w:r w:rsidR="005A7871" w:rsidRPr="00A35695">
        <w:rPr>
          <w:rFonts w:ascii="Arial" w:hAnsi="Arial" w:cs="Arial"/>
        </w:rPr>
        <w:t xml:space="preserve">as </w:t>
      </w:r>
      <w:r w:rsidR="00907670" w:rsidRPr="00A35695">
        <w:rPr>
          <w:rFonts w:ascii="Arial" w:hAnsi="Arial" w:cs="Arial"/>
        </w:rPr>
        <w:t xml:space="preserve">per the NPD </w:t>
      </w:r>
      <w:r w:rsidR="00236670">
        <w:rPr>
          <w:rFonts w:ascii="Arial" w:hAnsi="Arial" w:cs="Arial"/>
        </w:rPr>
        <w:t>p</w:t>
      </w:r>
      <w:r w:rsidR="00907670" w:rsidRPr="00A35695">
        <w:rPr>
          <w:rFonts w:ascii="Arial" w:hAnsi="Arial" w:cs="Arial"/>
        </w:rPr>
        <w:t>ortfolio</w:t>
      </w:r>
      <w:r w:rsidRPr="00A35695">
        <w:rPr>
          <w:rFonts w:ascii="Arial" w:hAnsi="Arial" w:cs="Arial"/>
        </w:rPr>
        <w:t xml:space="preserve">, so </w:t>
      </w:r>
      <w:r w:rsidR="003D54FA" w:rsidRPr="00A35695">
        <w:rPr>
          <w:rFonts w:ascii="Arial" w:hAnsi="Arial" w:cs="Arial"/>
        </w:rPr>
        <w:t xml:space="preserve">any </w:t>
      </w:r>
      <w:r w:rsidRPr="00A35695">
        <w:rPr>
          <w:rFonts w:ascii="Arial" w:hAnsi="Arial" w:cs="Arial"/>
        </w:rPr>
        <w:t xml:space="preserve">sales of the older model </w:t>
      </w:r>
      <w:r w:rsidR="00F92C45" w:rsidRPr="00A35695">
        <w:rPr>
          <w:rFonts w:ascii="Arial" w:hAnsi="Arial" w:cs="Arial"/>
        </w:rPr>
        <w:t>would only</w:t>
      </w:r>
      <w:r w:rsidR="00083C5D" w:rsidRPr="00A35695">
        <w:rPr>
          <w:rFonts w:ascii="Arial" w:hAnsi="Arial" w:cs="Arial"/>
        </w:rPr>
        <w:t xml:space="preserve"> involve using up remaining </w:t>
      </w:r>
      <w:r w:rsidR="003E567C" w:rsidRPr="00A35695">
        <w:rPr>
          <w:rFonts w:ascii="Arial" w:hAnsi="Arial" w:cs="Arial"/>
        </w:rPr>
        <w:t xml:space="preserve">previously purchased parts </w:t>
      </w:r>
      <w:r w:rsidR="00083C5D" w:rsidRPr="00A35695">
        <w:rPr>
          <w:rFonts w:ascii="Arial" w:hAnsi="Arial" w:cs="Arial"/>
        </w:rPr>
        <w:t>inventory</w:t>
      </w:r>
      <w:r w:rsidRPr="00A35695">
        <w:rPr>
          <w:rFonts w:ascii="Arial" w:hAnsi="Arial" w:cs="Arial"/>
        </w:rPr>
        <w:t xml:space="preserve">. </w:t>
      </w:r>
    </w:p>
    <w:p w14:paraId="392458D5" w14:textId="77777777" w:rsidR="00215639" w:rsidRPr="00A35695" w:rsidRDefault="00215639" w:rsidP="007D7F6C">
      <w:pPr>
        <w:rPr>
          <w:rFonts w:ascii="Arial" w:hAnsi="Arial" w:cs="Arial"/>
        </w:rPr>
      </w:pPr>
    </w:p>
    <w:p w14:paraId="7904D9B8" w14:textId="7FA59939" w:rsidR="006C2660" w:rsidRPr="00A35695" w:rsidRDefault="006C2660" w:rsidP="007D7F6C">
      <w:pPr>
        <w:rPr>
          <w:rFonts w:ascii="Arial" w:hAnsi="Arial" w:cs="Arial"/>
        </w:rPr>
      </w:pPr>
      <w:r w:rsidRPr="00A35695">
        <w:rPr>
          <w:rFonts w:ascii="Arial" w:hAnsi="Arial" w:cs="Arial"/>
        </w:rPr>
        <w:t xml:space="preserve">Interpreting the results is a matter of seeing if the NPV you calculate is acceptable. </w:t>
      </w:r>
      <w:r w:rsidR="003D54FA" w:rsidRPr="00A35695">
        <w:rPr>
          <w:rFonts w:ascii="Arial" w:hAnsi="Arial" w:cs="Arial"/>
        </w:rPr>
        <w:t>At a gate review, the n</w:t>
      </w:r>
      <w:r w:rsidR="003C1ABA" w:rsidRPr="00A35695">
        <w:rPr>
          <w:rFonts w:ascii="Arial" w:hAnsi="Arial" w:cs="Arial"/>
        </w:rPr>
        <w:t xml:space="preserve">ext </w:t>
      </w:r>
      <w:r w:rsidR="003D54FA" w:rsidRPr="00A35695">
        <w:rPr>
          <w:rFonts w:ascii="Arial" w:hAnsi="Arial" w:cs="Arial"/>
        </w:rPr>
        <w:t xml:space="preserve">step is to </w:t>
      </w:r>
      <w:r w:rsidR="003C1ABA" w:rsidRPr="00A35695">
        <w:rPr>
          <w:rFonts w:ascii="Arial" w:hAnsi="Arial" w:cs="Arial"/>
        </w:rPr>
        <w:t>estimate what the discount rate is anticipated to be at the end of the next stage</w:t>
      </w:r>
      <w:r w:rsidR="00B73821" w:rsidRPr="00A35695">
        <w:rPr>
          <w:rFonts w:ascii="Arial" w:hAnsi="Arial" w:cs="Arial"/>
        </w:rPr>
        <w:t xml:space="preserve">s. If those are also </w:t>
      </w:r>
      <w:r w:rsidR="005A7871" w:rsidRPr="00A35695">
        <w:rPr>
          <w:rFonts w:ascii="Arial" w:hAnsi="Arial" w:cs="Arial"/>
        </w:rPr>
        <w:t>acceptable,</w:t>
      </w:r>
      <w:r w:rsidR="00B73821" w:rsidRPr="00A35695">
        <w:rPr>
          <w:rFonts w:ascii="Arial" w:hAnsi="Arial" w:cs="Arial"/>
        </w:rPr>
        <w:t xml:space="preserve"> that is </w:t>
      </w:r>
      <w:r w:rsidR="003D54FA" w:rsidRPr="00A35695">
        <w:rPr>
          <w:rFonts w:ascii="Arial" w:hAnsi="Arial" w:cs="Arial"/>
        </w:rPr>
        <w:t xml:space="preserve">probably a </w:t>
      </w:r>
      <w:r w:rsidR="00B73821" w:rsidRPr="00A35695">
        <w:rPr>
          <w:rFonts w:ascii="Arial" w:hAnsi="Arial" w:cs="Arial"/>
        </w:rPr>
        <w:t>good</w:t>
      </w:r>
      <w:r w:rsidR="003D54FA" w:rsidRPr="00A35695">
        <w:rPr>
          <w:rFonts w:ascii="Arial" w:hAnsi="Arial" w:cs="Arial"/>
        </w:rPr>
        <w:t xml:space="preserve"> sign that you can safely proceed</w:t>
      </w:r>
      <w:r w:rsidR="00B73821" w:rsidRPr="00A35695">
        <w:rPr>
          <w:rFonts w:ascii="Arial" w:hAnsi="Arial" w:cs="Arial"/>
        </w:rPr>
        <w:t xml:space="preserve">. </w:t>
      </w:r>
      <w:r w:rsidR="003C1ABA" w:rsidRPr="00A35695">
        <w:rPr>
          <w:rFonts w:ascii="Arial" w:hAnsi="Arial" w:cs="Arial"/>
        </w:rPr>
        <w:t>If both</w:t>
      </w:r>
      <w:r w:rsidR="00B73821" w:rsidRPr="00A35695">
        <w:rPr>
          <w:rFonts w:ascii="Arial" w:hAnsi="Arial" w:cs="Arial"/>
        </w:rPr>
        <w:t xml:space="preserve"> the current and future NPVs look good</w:t>
      </w:r>
      <w:r w:rsidR="003D54FA" w:rsidRPr="00A35695">
        <w:rPr>
          <w:rFonts w:ascii="Arial" w:hAnsi="Arial" w:cs="Arial"/>
        </w:rPr>
        <w:t xml:space="preserve"> or are otherwise acceptable</w:t>
      </w:r>
      <w:r w:rsidR="003C1ABA" w:rsidRPr="00A35695">
        <w:rPr>
          <w:rFonts w:ascii="Arial" w:hAnsi="Arial" w:cs="Arial"/>
        </w:rPr>
        <w:t xml:space="preserve">, you </w:t>
      </w:r>
      <w:r w:rsidR="003D54FA" w:rsidRPr="00A35695">
        <w:rPr>
          <w:rFonts w:ascii="Arial" w:hAnsi="Arial" w:cs="Arial"/>
        </w:rPr>
        <w:t xml:space="preserve">would probably decide to </w:t>
      </w:r>
      <w:r w:rsidR="003C1ABA" w:rsidRPr="00A35695">
        <w:rPr>
          <w:rFonts w:ascii="Arial" w:hAnsi="Arial" w:cs="Arial"/>
        </w:rPr>
        <w:t xml:space="preserve">go forward into the next stage. </w:t>
      </w:r>
      <w:r w:rsidR="001F71C1" w:rsidRPr="00A35695">
        <w:rPr>
          <w:rFonts w:ascii="Arial" w:hAnsi="Arial" w:cs="Arial"/>
        </w:rPr>
        <w:t>If the NPV for the current period or future ones looks bad, figure out why</w:t>
      </w:r>
      <w:r w:rsidR="002E7D24" w:rsidRPr="00A35695">
        <w:rPr>
          <w:rFonts w:ascii="Arial" w:hAnsi="Arial" w:cs="Arial"/>
        </w:rPr>
        <w:t xml:space="preserve"> and see if risk mitigation can reduce the discount rate</w:t>
      </w:r>
      <w:r w:rsidR="0021438B" w:rsidRPr="00A35695">
        <w:rPr>
          <w:rFonts w:ascii="Arial" w:hAnsi="Arial" w:cs="Arial"/>
        </w:rPr>
        <w:t xml:space="preserve"> by reducing the risk-associated factors that go into estimating the discount rate</w:t>
      </w:r>
      <w:r w:rsidR="002E7D24" w:rsidRPr="00A35695">
        <w:rPr>
          <w:rFonts w:ascii="Arial" w:hAnsi="Arial" w:cs="Arial"/>
        </w:rPr>
        <w:t xml:space="preserve">. The Life Cycle Risk Reduction </w:t>
      </w:r>
      <w:r w:rsidR="005A7871" w:rsidRPr="00A35695">
        <w:rPr>
          <w:rFonts w:ascii="Arial" w:hAnsi="Arial" w:cs="Arial"/>
        </w:rPr>
        <w:t>T</w:t>
      </w:r>
      <w:r w:rsidR="002E7D24" w:rsidRPr="00A35695">
        <w:rPr>
          <w:rFonts w:ascii="Arial" w:hAnsi="Arial" w:cs="Arial"/>
        </w:rPr>
        <w:t xml:space="preserve">ool is helpful for exploring ways to </w:t>
      </w:r>
      <w:r w:rsidR="00A419DA" w:rsidRPr="00A35695">
        <w:rPr>
          <w:rFonts w:ascii="Arial" w:hAnsi="Arial" w:cs="Arial"/>
        </w:rPr>
        <w:t xml:space="preserve">modify the Action Plan in order to </w:t>
      </w:r>
      <w:r w:rsidR="002E7D24" w:rsidRPr="00A35695">
        <w:rPr>
          <w:rFonts w:ascii="Arial" w:hAnsi="Arial" w:cs="Arial"/>
        </w:rPr>
        <w:t xml:space="preserve">reduce risk. </w:t>
      </w:r>
      <w:r w:rsidR="00A419DA" w:rsidRPr="00A35695">
        <w:rPr>
          <w:rFonts w:ascii="Arial" w:hAnsi="Arial" w:cs="Arial"/>
        </w:rPr>
        <w:t xml:space="preserve">The Gate </w:t>
      </w:r>
      <w:r w:rsidR="005A7871" w:rsidRPr="00A35695">
        <w:rPr>
          <w:rFonts w:ascii="Arial" w:hAnsi="Arial" w:cs="Arial"/>
        </w:rPr>
        <w:t xml:space="preserve">Progress </w:t>
      </w:r>
      <w:r w:rsidR="00A419DA" w:rsidRPr="00A35695">
        <w:rPr>
          <w:rFonts w:ascii="Arial" w:hAnsi="Arial" w:cs="Arial"/>
        </w:rPr>
        <w:t xml:space="preserve">Review Tool is useful for assessing the impact on the discount rate of any changes in the Action Plan. </w:t>
      </w:r>
      <w:r w:rsidR="002E7D24" w:rsidRPr="00A35695">
        <w:rPr>
          <w:rFonts w:ascii="Arial" w:hAnsi="Arial" w:cs="Arial"/>
        </w:rPr>
        <w:t xml:space="preserve"> </w:t>
      </w:r>
      <w:r w:rsidR="003C1ABA" w:rsidRPr="00A35695">
        <w:rPr>
          <w:rFonts w:ascii="Arial" w:hAnsi="Arial" w:cs="Arial"/>
        </w:rPr>
        <w:t xml:space="preserve"> </w:t>
      </w:r>
    </w:p>
    <w:p w14:paraId="4E631EFC" w14:textId="77777777" w:rsidR="008B3AD9" w:rsidRPr="00A35695" w:rsidRDefault="008B3AD9" w:rsidP="007D7F6C">
      <w:pPr>
        <w:rPr>
          <w:rFonts w:ascii="Arial" w:hAnsi="Arial" w:cs="Arial"/>
        </w:rPr>
      </w:pPr>
    </w:p>
    <w:p w14:paraId="0A823027" w14:textId="12E39146" w:rsidR="00B258C7" w:rsidRPr="00A35695" w:rsidRDefault="008B3AD9" w:rsidP="007D7F6C">
      <w:pPr>
        <w:rPr>
          <w:rFonts w:ascii="Arial" w:hAnsi="Arial" w:cs="Arial"/>
        </w:rPr>
      </w:pPr>
      <w:r w:rsidRPr="00A35695">
        <w:rPr>
          <w:rFonts w:ascii="Arial" w:hAnsi="Arial" w:cs="Arial"/>
        </w:rPr>
        <w:t xml:space="preserve">When </w:t>
      </w:r>
      <w:r w:rsidR="009755B1" w:rsidRPr="00A35695">
        <w:rPr>
          <w:rFonts w:ascii="Arial" w:hAnsi="Arial" w:cs="Arial"/>
        </w:rPr>
        <w:t xml:space="preserve">the </w:t>
      </w:r>
      <w:r w:rsidR="00C56FE4" w:rsidRPr="00A35695">
        <w:rPr>
          <w:rFonts w:ascii="Arial" w:hAnsi="Arial" w:cs="Arial"/>
        </w:rPr>
        <w:t xml:space="preserve">results in the </w:t>
      </w:r>
      <w:r w:rsidR="00215639" w:rsidRPr="00A35695">
        <w:rPr>
          <w:rFonts w:ascii="Arial" w:hAnsi="Arial" w:cs="Arial"/>
        </w:rPr>
        <w:t xml:space="preserve">Biofuels Example </w:t>
      </w:r>
      <w:r w:rsidR="009755B1" w:rsidRPr="00A35695">
        <w:rPr>
          <w:rFonts w:ascii="Arial" w:hAnsi="Arial" w:cs="Arial"/>
        </w:rPr>
        <w:t>spreadsheet</w:t>
      </w:r>
      <w:r w:rsidR="00215639" w:rsidRPr="00A35695">
        <w:rPr>
          <w:rFonts w:ascii="Arial" w:hAnsi="Arial" w:cs="Arial"/>
        </w:rPr>
        <w:t xml:space="preserve"> for this </w:t>
      </w:r>
      <w:r w:rsidR="004964E5">
        <w:rPr>
          <w:rFonts w:ascii="Arial" w:hAnsi="Arial" w:cs="Arial"/>
        </w:rPr>
        <w:t>t</w:t>
      </w:r>
      <w:r w:rsidR="00215639" w:rsidRPr="00A35695">
        <w:rPr>
          <w:rFonts w:ascii="Arial" w:hAnsi="Arial" w:cs="Arial"/>
        </w:rPr>
        <w:t>ool</w:t>
      </w:r>
      <w:r w:rsidR="000333D6" w:rsidRPr="00A35695">
        <w:rPr>
          <w:rFonts w:ascii="Arial" w:hAnsi="Arial" w:cs="Arial"/>
        </w:rPr>
        <w:t xml:space="preserve"> are interpreted</w:t>
      </w:r>
      <w:r w:rsidR="009755B1" w:rsidRPr="00A35695">
        <w:rPr>
          <w:rFonts w:ascii="Arial" w:hAnsi="Arial" w:cs="Arial"/>
        </w:rPr>
        <w:t xml:space="preserve">, it seems that </w:t>
      </w:r>
      <w:r w:rsidR="0021438B" w:rsidRPr="00A35695">
        <w:rPr>
          <w:rFonts w:ascii="Arial" w:hAnsi="Arial" w:cs="Arial"/>
        </w:rPr>
        <w:t>a</w:t>
      </w:r>
      <w:r w:rsidR="009755B1" w:rsidRPr="00A35695">
        <w:rPr>
          <w:rFonts w:ascii="Arial" w:hAnsi="Arial" w:cs="Arial"/>
        </w:rPr>
        <w:t xml:space="preserve"> </w:t>
      </w:r>
      <w:r w:rsidR="005337B5" w:rsidRPr="00A35695">
        <w:rPr>
          <w:rFonts w:ascii="Arial" w:hAnsi="Arial" w:cs="Arial"/>
        </w:rPr>
        <w:t>Go</w:t>
      </w:r>
      <w:r w:rsidR="0021438B" w:rsidRPr="00A35695">
        <w:rPr>
          <w:rFonts w:ascii="Arial" w:hAnsi="Arial" w:cs="Arial"/>
        </w:rPr>
        <w:t xml:space="preserve"> decision at some of the early gates, such as the decision to move from the Idea stage to the Screening stage,</w:t>
      </w:r>
      <w:r w:rsidR="005337B5" w:rsidRPr="00A35695">
        <w:rPr>
          <w:rFonts w:ascii="Arial" w:hAnsi="Arial" w:cs="Arial"/>
        </w:rPr>
        <w:t xml:space="preserve"> </w:t>
      </w:r>
      <w:r w:rsidR="009755B1" w:rsidRPr="00A35695">
        <w:rPr>
          <w:rFonts w:ascii="Arial" w:hAnsi="Arial" w:cs="Arial"/>
        </w:rPr>
        <w:t xml:space="preserve">is a reasonable high risk, high reward </w:t>
      </w:r>
      <w:r w:rsidR="00D151D8" w:rsidRPr="00A35695">
        <w:rPr>
          <w:rFonts w:ascii="Arial" w:hAnsi="Arial" w:cs="Arial"/>
        </w:rPr>
        <w:t>decision</w:t>
      </w:r>
      <w:r w:rsidR="005337B5" w:rsidRPr="00A35695">
        <w:rPr>
          <w:rFonts w:ascii="Arial" w:hAnsi="Arial" w:cs="Arial"/>
        </w:rPr>
        <w:t xml:space="preserve">. Management has accepted the </w:t>
      </w:r>
      <w:r w:rsidR="00D151D8" w:rsidRPr="00A35695">
        <w:rPr>
          <w:rFonts w:ascii="Arial" w:hAnsi="Arial" w:cs="Arial"/>
        </w:rPr>
        <w:t>high risk</w:t>
      </w:r>
      <w:r w:rsidR="00B258C7" w:rsidRPr="00A35695">
        <w:rPr>
          <w:rFonts w:ascii="Arial" w:hAnsi="Arial" w:cs="Arial"/>
        </w:rPr>
        <w:t xml:space="preserve"> for the early stages so long as the rewards look excellent</w:t>
      </w:r>
      <w:r w:rsidR="00D151D8" w:rsidRPr="00A35695">
        <w:rPr>
          <w:rFonts w:ascii="Arial" w:hAnsi="Arial" w:cs="Arial"/>
        </w:rPr>
        <w:t>. The</w:t>
      </w:r>
      <w:r w:rsidR="00A776AE" w:rsidRPr="00A35695">
        <w:rPr>
          <w:rFonts w:ascii="Arial" w:hAnsi="Arial" w:cs="Arial"/>
        </w:rPr>
        <w:t xml:space="preserve"> </w:t>
      </w:r>
      <w:r w:rsidR="0021438B" w:rsidRPr="00A35695">
        <w:rPr>
          <w:rFonts w:ascii="Arial" w:hAnsi="Arial" w:cs="Arial"/>
        </w:rPr>
        <w:t xml:space="preserve">calculations of </w:t>
      </w:r>
      <w:r w:rsidR="00A776AE" w:rsidRPr="00A35695">
        <w:rPr>
          <w:rFonts w:ascii="Arial" w:hAnsi="Arial" w:cs="Arial"/>
        </w:rPr>
        <w:t xml:space="preserve">high gross profit and </w:t>
      </w:r>
      <w:r w:rsidR="004964E5">
        <w:rPr>
          <w:rFonts w:ascii="Arial" w:hAnsi="Arial" w:cs="Arial"/>
        </w:rPr>
        <w:t>i</w:t>
      </w:r>
      <w:r w:rsidR="00A776AE" w:rsidRPr="00A35695">
        <w:rPr>
          <w:rFonts w:ascii="Arial" w:hAnsi="Arial" w:cs="Arial"/>
        </w:rPr>
        <w:t xml:space="preserve">nternal </w:t>
      </w:r>
      <w:r w:rsidR="004964E5">
        <w:rPr>
          <w:rFonts w:ascii="Arial" w:hAnsi="Arial" w:cs="Arial"/>
        </w:rPr>
        <w:t>r</w:t>
      </w:r>
      <w:r w:rsidR="00A776AE" w:rsidRPr="00A35695">
        <w:rPr>
          <w:rFonts w:ascii="Arial" w:hAnsi="Arial" w:cs="Arial"/>
        </w:rPr>
        <w:t>ate o</w:t>
      </w:r>
      <w:r w:rsidR="00E15010" w:rsidRPr="00A35695">
        <w:rPr>
          <w:rFonts w:ascii="Arial" w:hAnsi="Arial" w:cs="Arial"/>
        </w:rPr>
        <w:t>f</w:t>
      </w:r>
      <w:r w:rsidR="00A776AE" w:rsidRPr="00A35695">
        <w:rPr>
          <w:rFonts w:ascii="Arial" w:hAnsi="Arial" w:cs="Arial"/>
        </w:rPr>
        <w:t xml:space="preserve"> </w:t>
      </w:r>
      <w:r w:rsidR="004964E5">
        <w:rPr>
          <w:rFonts w:ascii="Arial" w:hAnsi="Arial" w:cs="Arial"/>
        </w:rPr>
        <w:t>r</w:t>
      </w:r>
      <w:r w:rsidR="00A776AE" w:rsidRPr="00A35695">
        <w:rPr>
          <w:rFonts w:ascii="Arial" w:hAnsi="Arial" w:cs="Arial"/>
        </w:rPr>
        <w:t>eturn</w:t>
      </w:r>
      <w:r w:rsidR="00D151D8" w:rsidRPr="00A35695">
        <w:rPr>
          <w:rFonts w:ascii="Arial" w:hAnsi="Arial" w:cs="Arial"/>
        </w:rPr>
        <w:t xml:space="preserve"> </w:t>
      </w:r>
      <w:r w:rsidR="00ED6048" w:rsidRPr="00A35695">
        <w:rPr>
          <w:rFonts w:ascii="Arial" w:hAnsi="Arial" w:cs="Arial"/>
        </w:rPr>
        <w:t xml:space="preserve">support </w:t>
      </w:r>
      <w:r w:rsidR="0021438B" w:rsidRPr="00A35695">
        <w:rPr>
          <w:rFonts w:ascii="Arial" w:hAnsi="Arial" w:cs="Arial"/>
        </w:rPr>
        <w:t xml:space="preserve">an expectation of </w:t>
      </w:r>
      <w:r w:rsidR="00ED6048" w:rsidRPr="00A35695">
        <w:rPr>
          <w:rFonts w:ascii="Arial" w:hAnsi="Arial" w:cs="Arial"/>
        </w:rPr>
        <w:t xml:space="preserve">high reward. </w:t>
      </w:r>
    </w:p>
    <w:p w14:paraId="5F459973" w14:textId="77777777" w:rsidR="00B258C7" w:rsidRPr="00A35695" w:rsidRDefault="00B258C7" w:rsidP="007D7F6C">
      <w:pPr>
        <w:rPr>
          <w:rFonts w:ascii="Arial" w:hAnsi="Arial" w:cs="Arial"/>
        </w:rPr>
      </w:pPr>
    </w:p>
    <w:p w14:paraId="60B645BF" w14:textId="53DFA2B3" w:rsidR="003E2D42" w:rsidRPr="00A35695" w:rsidRDefault="00CF5FF1" w:rsidP="00CA0E79">
      <w:pPr>
        <w:rPr>
          <w:rFonts w:ascii="Arial" w:hAnsi="Arial" w:cs="Arial"/>
        </w:rPr>
      </w:pPr>
      <w:r w:rsidRPr="00A35695">
        <w:rPr>
          <w:rFonts w:ascii="Arial" w:hAnsi="Arial" w:cs="Arial"/>
        </w:rPr>
        <w:t xml:space="preserve">Of course, the decision to move forward </w:t>
      </w:r>
      <w:r w:rsidR="0021438B" w:rsidRPr="00A35695">
        <w:rPr>
          <w:rFonts w:ascii="Arial" w:hAnsi="Arial" w:cs="Arial"/>
        </w:rPr>
        <w:t>at a</w:t>
      </w:r>
      <w:r w:rsidR="004964E5">
        <w:rPr>
          <w:rFonts w:ascii="Arial" w:hAnsi="Arial" w:cs="Arial"/>
        </w:rPr>
        <w:t>ny</w:t>
      </w:r>
      <w:r w:rsidR="0021438B" w:rsidRPr="00A35695">
        <w:rPr>
          <w:rFonts w:ascii="Arial" w:hAnsi="Arial" w:cs="Arial"/>
        </w:rPr>
        <w:t xml:space="preserve"> gate </w:t>
      </w:r>
      <w:r w:rsidRPr="00A35695">
        <w:rPr>
          <w:rFonts w:ascii="Arial" w:hAnsi="Arial" w:cs="Arial"/>
        </w:rPr>
        <w:t xml:space="preserve">would depend on whether the cost for </w:t>
      </w:r>
      <w:r w:rsidR="007C45DB" w:rsidRPr="00A35695">
        <w:rPr>
          <w:rFonts w:ascii="Arial" w:hAnsi="Arial" w:cs="Arial"/>
        </w:rPr>
        <w:t>the next</w:t>
      </w:r>
      <w:r w:rsidRPr="00A35695">
        <w:rPr>
          <w:rFonts w:ascii="Arial" w:hAnsi="Arial" w:cs="Arial"/>
        </w:rPr>
        <w:t xml:space="preserve"> stage was low enough that </w:t>
      </w:r>
      <w:r w:rsidR="007C45DB" w:rsidRPr="00A35695">
        <w:rPr>
          <w:rFonts w:ascii="Arial" w:hAnsi="Arial" w:cs="Arial"/>
        </w:rPr>
        <w:t xml:space="preserve">management </w:t>
      </w:r>
      <w:r w:rsidRPr="00A35695">
        <w:rPr>
          <w:rFonts w:ascii="Arial" w:hAnsi="Arial" w:cs="Arial"/>
        </w:rPr>
        <w:t>could afford</w:t>
      </w:r>
      <w:r w:rsidR="00B555B1" w:rsidRPr="00A35695">
        <w:rPr>
          <w:rFonts w:ascii="Arial" w:hAnsi="Arial" w:cs="Arial"/>
        </w:rPr>
        <w:t xml:space="preserve">, and was willing, </w:t>
      </w:r>
      <w:r w:rsidRPr="00A35695">
        <w:rPr>
          <w:rFonts w:ascii="Arial" w:hAnsi="Arial" w:cs="Arial"/>
        </w:rPr>
        <w:t xml:space="preserve">to </w:t>
      </w:r>
      <w:r w:rsidR="00B258C7" w:rsidRPr="00A35695">
        <w:rPr>
          <w:rFonts w:ascii="Arial" w:hAnsi="Arial" w:cs="Arial"/>
        </w:rPr>
        <w:t xml:space="preserve">continue investing even </w:t>
      </w:r>
      <w:r w:rsidRPr="00A35695">
        <w:rPr>
          <w:rFonts w:ascii="Arial" w:hAnsi="Arial" w:cs="Arial"/>
        </w:rPr>
        <w:t>if the project was terminated</w:t>
      </w:r>
      <w:r w:rsidR="00B555B1" w:rsidRPr="00A35695">
        <w:rPr>
          <w:rFonts w:ascii="Arial" w:hAnsi="Arial" w:cs="Arial"/>
        </w:rPr>
        <w:t xml:space="preserve"> at the end of that </w:t>
      </w:r>
      <w:r w:rsidR="0021438B" w:rsidRPr="00A35695">
        <w:rPr>
          <w:rFonts w:ascii="Arial" w:hAnsi="Arial" w:cs="Arial"/>
        </w:rPr>
        <w:t xml:space="preserve">next </w:t>
      </w:r>
      <w:r w:rsidR="00B555B1" w:rsidRPr="00A35695">
        <w:rPr>
          <w:rFonts w:ascii="Arial" w:hAnsi="Arial" w:cs="Arial"/>
        </w:rPr>
        <w:t>stage</w:t>
      </w:r>
      <w:r w:rsidRPr="00A35695">
        <w:rPr>
          <w:rFonts w:ascii="Arial" w:hAnsi="Arial" w:cs="Arial"/>
        </w:rPr>
        <w:t xml:space="preserve">. </w:t>
      </w:r>
      <w:r w:rsidR="00B555B1" w:rsidRPr="00A35695">
        <w:rPr>
          <w:rFonts w:ascii="Arial" w:hAnsi="Arial" w:cs="Arial"/>
        </w:rPr>
        <w:t xml:space="preserve">Assuming </w:t>
      </w:r>
      <w:r w:rsidR="00ED6048" w:rsidRPr="00A35695">
        <w:rPr>
          <w:rFonts w:ascii="Arial" w:hAnsi="Arial" w:cs="Arial"/>
        </w:rPr>
        <w:t xml:space="preserve">the NPD </w:t>
      </w:r>
      <w:r w:rsidR="005A7871" w:rsidRPr="00A35695">
        <w:rPr>
          <w:rFonts w:ascii="Arial" w:hAnsi="Arial" w:cs="Arial"/>
        </w:rPr>
        <w:t>t</w:t>
      </w:r>
      <w:r w:rsidR="00ED6048" w:rsidRPr="00A35695">
        <w:rPr>
          <w:rFonts w:ascii="Arial" w:hAnsi="Arial" w:cs="Arial"/>
        </w:rPr>
        <w:t xml:space="preserve">eam </w:t>
      </w:r>
      <w:r w:rsidR="00B555B1" w:rsidRPr="00A35695">
        <w:rPr>
          <w:rFonts w:ascii="Arial" w:hAnsi="Arial" w:cs="Arial"/>
        </w:rPr>
        <w:t xml:space="preserve">can </w:t>
      </w:r>
      <w:r w:rsidRPr="00A35695">
        <w:rPr>
          <w:rFonts w:ascii="Arial" w:hAnsi="Arial" w:cs="Arial"/>
        </w:rPr>
        <w:t xml:space="preserve">demonstrate a </w:t>
      </w:r>
      <w:r w:rsidR="00441BA0" w:rsidRPr="00A35695">
        <w:rPr>
          <w:rFonts w:ascii="Arial" w:hAnsi="Arial" w:cs="Arial"/>
        </w:rPr>
        <w:t xml:space="preserve">strong </w:t>
      </w:r>
      <w:r w:rsidR="00B555B1" w:rsidRPr="00A35695">
        <w:rPr>
          <w:rFonts w:ascii="Arial" w:hAnsi="Arial" w:cs="Arial"/>
        </w:rPr>
        <w:t xml:space="preserve">anticipated </w:t>
      </w:r>
      <w:r w:rsidR="00441BA0" w:rsidRPr="00A35695">
        <w:rPr>
          <w:rFonts w:ascii="Arial" w:hAnsi="Arial" w:cs="Arial"/>
        </w:rPr>
        <w:t>competitive advantage</w:t>
      </w:r>
      <w:r w:rsidR="0021438B" w:rsidRPr="00A35695">
        <w:rPr>
          <w:rFonts w:ascii="Arial" w:hAnsi="Arial" w:cs="Arial"/>
        </w:rPr>
        <w:t>,</w:t>
      </w:r>
      <w:r w:rsidRPr="00A35695">
        <w:rPr>
          <w:rFonts w:ascii="Arial" w:hAnsi="Arial" w:cs="Arial"/>
        </w:rPr>
        <w:t xml:space="preserve"> </w:t>
      </w:r>
      <w:r w:rsidR="00B555B1" w:rsidRPr="00A35695">
        <w:rPr>
          <w:rFonts w:ascii="Arial" w:hAnsi="Arial" w:cs="Arial"/>
        </w:rPr>
        <w:t xml:space="preserve">that would help </w:t>
      </w:r>
      <w:r w:rsidR="0021438B" w:rsidRPr="00A35695">
        <w:rPr>
          <w:rFonts w:ascii="Arial" w:hAnsi="Arial" w:cs="Arial"/>
        </w:rPr>
        <w:t xml:space="preserve">the project </w:t>
      </w:r>
      <w:r w:rsidRPr="00A35695">
        <w:rPr>
          <w:rFonts w:ascii="Arial" w:hAnsi="Arial" w:cs="Arial"/>
        </w:rPr>
        <w:t xml:space="preserve">make it through </w:t>
      </w:r>
      <w:r w:rsidR="00B555B1" w:rsidRPr="00A35695">
        <w:rPr>
          <w:rFonts w:ascii="Arial" w:hAnsi="Arial" w:cs="Arial"/>
        </w:rPr>
        <w:t xml:space="preserve">this </w:t>
      </w:r>
      <w:r w:rsidRPr="00A35695">
        <w:rPr>
          <w:rFonts w:ascii="Arial" w:hAnsi="Arial" w:cs="Arial"/>
        </w:rPr>
        <w:t>next gate</w:t>
      </w:r>
      <w:r w:rsidR="00B555B1" w:rsidRPr="00A35695">
        <w:rPr>
          <w:rFonts w:ascii="Arial" w:hAnsi="Arial" w:cs="Arial"/>
        </w:rPr>
        <w:t xml:space="preserve"> </w:t>
      </w:r>
      <w:r w:rsidR="00C56FE4" w:rsidRPr="00A35695">
        <w:rPr>
          <w:rFonts w:ascii="Arial" w:hAnsi="Arial" w:cs="Arial"/>
        </w:rPr>
        <w:t>because</w:t>
      </w:r>
      <w:r w:rsidR="00B555B1" w:rsidRPr="00A35695">
        <w:rPr>
          <w:rFonts w:ascii="Arial" w:hAnsi="Arial" w:cs="Arial"/>
        </w:rPr>
        <w:t xml:space="preserve"> </w:t>
      </w:r>
      <w:r w:rsidR="0021438B" w:rsidRPr="00A35695">
        <w:rPr>
          <w:rFonts w:ascii="Arial" w:hAnsi="Arial" w:cs="Arial"/>
        </w:rPr>
        <w:t>the anticipated advantage</w:t>
      </w:r>
      <w:r w:rsidR="00B555B1" w:rsidRPr="00A35695">
        <w:rPr>
          <w:rFonts w:ascii="Arial" w:hAnsi="Arial" w:cs="Arial"/>
        </w:rPr>
        <w:t xml:space="preserve"> supports </w:t>
      </w:r>
      <w:r w:rsidR="0021438B" w:rsidRPr="00A35695">
        <w:rPr>
          <w:rFonts w:ascii="Arial" w:hAnsi="Arial" w:cs="Arial"/>
        </w:rPr>
        <w:t xml:space="preserve">the expectation of </w:t>
      </w:r>
      <w:r w:rsidR="00B555B1" w:rsidRPr="00A35695">
        <w:rPr>
          <w:rFonts w:ascii="Arial" w:hAnsi="Arial" w:cs="Arial"/>
        </w:rPr>
        <w:t>attaining high returns.</w:t>
      </w:r>
      <w:r w:rsidR="00CA0E79" w:rsidRPr="00A35695">
        <w:rPr>
          <w:rFonts w:ascii="Arial" w:hAnsi="Arial" w:cs="Arial"/>
        </w:rPr>
        <w:t xml:space="preserve"> </w:t>
      </w:r>
      <w:r w:rsidR="0021438B" w:rsidRPr="00A35695">
        <w:rPr>
          <w:rFonts w:ascii="Arial" w:hAnsi="Arial" w:cs="Arial"/>
        </w:rPr>
        <w:t xml:space="preserve">A </w:t>
      </w:r>
      <w:r w:rsidR="00CA0E79" w:rsidRPr="00A35695">
        <w:rPr>
          <w:rFonts w:ascii="Arial" w:hAnsi="Arial" w:cs="Arial"/>
        </w:rPr>
        <w:t>good likelihood of winning</w:t>
      </w:r>
      <w:r w:rsidR="000C247F" w:rsidRPr="00A35695">
        <w:rPr>
          <w:rFonts w:ascii="Arial" w:hAnsi="Arial" w:cs="Arial"/>
        </w:rPr>
        <w:t xml:space="preserve"> a government grant to fund </w:t>
      </w:r>
      <w:r w:rsidR="00EC2A72" w:rsidRPr="00A35695">
        <w:rPr>
          <w:rFonts w:ascii="Arial" w:hAnsi="Arial" w:cs="Arial"/>
        </w:rPr>
        <w:t>R&amp;D</w:t>
      </w:r>
      <w:r w:rsidR="0021438B" w:rsidRPr="00A35695">
        <w:rPr>
          <w:rFonts w:ascii="Arial" w:hAnsi="Arial" w:cs="Arial"/>
        </w:rPr>
        <w:t xml:space="preserve"> would also support a Go decision</w:t>
      </w:r>
      <w:r w:rsidR="008957D9" w:rsidRPr="00A35695">
        <w:rPr>
          <w:rFonts w:ascii="Arial" w:hAnsi="Arial" w:cs="Arial"/>
        </w:rPr>
        <w:t xml:space="preserve">. </w:t>
      </w:r>
      <w:r w:rsidR="00EC2A72" w:rsidRPr="00A35695">
        <w:rPr>
          <w:rFonts w:ascii="Arial" w:hAnsi="Arial" w:cs="Arial"/>
        </w:rPr>
        <w:t xml:space="preserve">If </w:t>
      </w:r>
      <w:r w:rsidR="008957D9" w:rsidRPr="00A35695">
        <w:rPr>
          <w:rFonts w:ascii="Arial" w:hAnsi="Arial" w:cs="Arial"/>
        </w:rPr>
        <w:t xml:space="preserve">the cost of development is zero and </w:t>
      </w:r>
      <w:r w:rsidR="00EC2A72" w:rsidRPr="00A35695">
        <w:rPr>
          <w:rFonts w:ascii="Arial" w:hAnsi="Arial" w:cs="Arial"/>
        </w:rPr>
        <w:t xml:space="preserve">the market prognosis is good, that </w:t>
      </w:r>
      <w:r w:rsidR="0021438B" w:rsidRPr="00A35695">
        <w:rPr>
          <w:rFonts w:ascii="Arial" w:hAnsi="Arial" w:cs="Arial"/>
        </w:rPr>
        <w:t xml:space="preserve">would </w:t>
      </w:r>
      <w:r w:rsidR="00C56FE4" w:rsidRPr="00A35695">
        <w:rPr>
          <w:rFonts w:ascii="Arial" w:hAnsi="Arial" w:cs="Arial"/>
        </w:rPr>
        <w:t>provide</w:t>
      </w:r>
      <w:r w:rsidR="00EC2A72" w:rsidRPr="00A35695">
        <w:rPr>
          <w:rFonts w:ascii="Arial" w:hAnsi="Arial" w:cs="Arial"/>
        </w:rPr>
        <w:t xml:space="preserve"> a strong reason </w:t>
      </w:r>
      <w:r w:rsidR="008957D9" w:rsidRPr="00A35695">
        <w:rPr>
          <w:rFonts w:ascii="Arial" w:hAnsi="Arial" w:cs="Arial"/>
        </w:rPr>
        <w:t>to continue</w:t>
      </w:r>
      <w:r w:rsidR="00DD3E4B" w:rsidRPr="00A35695">
        <w:rPr>
          <w:rFonts w:ascii="Arial" w:hAnsi="Arial" w:cs="Arial"/>
        </w:rPr>
        <w:t xml:space="preserve">. </w:t>
      </w:r>
    </w:p>
    <w:p w14:paraId="50A26695" w14:textId="014633BB" w:rsidR="007C2464" w:rsidRPr="00A35695" w:rsidRDefault="007C2464" w:rsidP="007D7F6C">
      <w:pPr>
        <w:rPr>
          <w:rFonts w:ascii="Arial" w:hAnsi="Arial" w:cs="Arial"/>
        </w:rPr>
      </w:pPr>
    </w:p>
    <w:p w14:paraId="6DFD2AB8" w14:textId="622C58D4" w:rsidR="00B70E7D" w:rsidRPr="00A35695" w:rsidRDefault="003E567C" w:rsidP="007D7F6C">
      <w:pPr>
        <w:rPr>
          <w:rFonts w:ascii="Arial" w:hAnsi="Arial" w:cs="Arial"/>
        </w:rPr>
      </w:pPr>
      <w:r w:rsidRPr="00A35695">
        <w:rPr>
          <w:rFonts w:ascii="Arial" w:hAnsi="Arial" w:cs="Arial"/>
        </w:rPr>
        <w:lastRenderedPageBreak/>
        <w:t>When using the Tool for your own NPD</w:t>
      </w:r>
      <w:r w:rsidR="005A7871" w:rsidRPr="00A35695">
        <w:rPr>
          <w:rFonts w:ascii="Arial" w:hAnsi="Arial" w:cs="Arial"/>
        </w:rPr>
        <w:t xml:space="preserve"> project</w:t>
      </w:r>
      <w:r w:rsidRPr="00A35695">
        <w:rPr>
          <w:rFonts w:ascii="Arial" w:hAnsi="Arial" w:cs="Arial"/>
        </w:rPr>
        <w:t xml:space="preserve">, be aware </w:t>
      </w:r>
      <w:r w:rsidR="00E15A6C" w:rsidRPr="00A35695">
        <w:rPr>
          <w:rFonts w:ascii="Arial" w:hAnsi="Arial" w:cs="Arial"/>
        </w:rPr>
        <w:t xml:space="preserve">that </w:t>
      </w:r>
      <w:r w:rsidR="00B70E7D" w:rsidRPr="00A35695">
        <w:rPr>
          <w:rFonts w:ascii="Arial" w:hAnsi="Arial" w:cs="Arial"/>
        </w:rPr>
        <w:t xml:space="preserve">you can run various scenarios </w:t>
      </w:r>
      <w:r w:rsidR="00E15A6C" w:rsidRPr="00A35695">
        <w:rPr>
          <w:rFonts w:ascii="Arial" w:hAnsi="Arial" w:cs="Arial"/>
        </w:rPr>
        <w:t xml:space="preserve">based on </w:t>
      </w:r>
      <w:r w:rsidR="00B70E7D" w:rsidRPr="00A35695">
        <w:rPr>
          <w:rFonts w:ascii="Arial" w:hAnsi="Arial" w:cs="Arial"/>
        </w:rPr>
        <w:t xml:space="preserve">various sets of assumptions. </w:t>
      </w:r>
      <w:r w:rsidR="000333D6" w:rsidRPr="00A35695">
        <w:rPr>
          <w:rFonts w:ascii="Arial" w:hAnsi="Arial" w:cs="Arial"/>
        </w:rPr>
        <w:t>It is</w:t>
      </w:r>
      <w:r w:rsidR="00B70E7D" w:rsidRPr="00A35695">
        <w:rPr>
          <w:rFonts w:ascii="Arial" w:hAnsi="Arial" w:cs="Arial"/>
        </w:rPr>
        <w:t xml:space="preserve"> recommend</w:t>
      </w:r>
      <w:r w:rsidR="000333D6" w:rsidRPr="00A35695">
        <w:rPr>
          <w:rFonts w:ascii="Arial" w:hAnsi="Arial" w:cs="Arial"/>
        </w:rPr>
        <w:t>ed to</w:t>
      </w:r>
      <w:r w:rsidR="00B70E7D" w:rsidRPr="00A35695">
        <w:rPr>
          <w:rFonts w:ascii="Arial" w:hAnsi="Arial" w:cs="Arial"/>
        </w:rPr>
        <w:t xml:space="preserve"> run </w:t>
      </w:r>
      <w:r w:rsidR="00E15A6C" w:rsidRPr="00A35695">
        <w:rPr>
          <w:rFonts w:ascii="Arial" w:hAnsi="Arial" w:cs="Arial"/>
        </w:rPr>
        <w:t>at least</w:t>
      </w:r>
      <w:r w:rsidR="0021438B" w:rsidRPr="00A35695">
        <w:rPr>
          <w:rFonts w:ascii="Arial" w:hAnsi="Arial" w:cs="Arial"/>
        </w:rPr>
        <w:t xml:space="preserve"> three scenarios including</w:t>
      </w:r>
      <w:r w:rsidR="00E15A6C" w:rsidRPr="00A35695">
        <w:rPr>
          <w:rFonts w:ascii="Arial" w:hAnsi="Arial" w:cs="Arial"/>
        </w:rPr>
        <w:t xml:space="preserve"> </w:t>
      </w:r>
      <w:r w:rsidR="00B70E7D" w:rsidRPr="00A35695">
        <w:rPr>
          <w:rFonts w:ascii="Arial" w:hAnsi="Arial" w:cs="Arial"/>
        </w:rPr>
        <w:t xml:space="preserve">a </w:t>
      </w:r>
      <w:r w:rsidR="008A466F" w:rsidRPr="00A35695">
        <w:rPr>
          <w:rFonts w:ascii="Arial" w:hAnsi="Arial" w:cs="Arial"/>
        </w:rPr>
        <w:t xml:space="preserve">most likely scenario, a </w:t>
      </w:r>
      <w:r w:rsidR="00577468" w:rsidRPr="00A35695">
        <w:rPr>
          <w:rFonts w:ascii="Arial" w:hAnsi="Arial" w:cs="Arial"/>
        </w:rPr>
        <w:t>best-case</w:t>
      </w:r>
      <w:r w:rsidR="008A466F" w:rsidRPr="00A35695">
        <w:rPr>
          <w:rFonts w:ascii="Arial" w:hAnsi="Arial" w:cs="Arial"/>
        </w:rPr>
        <w:t xml:space="preserve"> scenario, and a worst</w:t>
      </w:r>
      <w:r w:rsidR="00577468" w:rsidRPr="00A35695">
        <w:rPr>
          <w:rFonts w:ascii="Arial" w:hAnsi="Arial" w:cs="Arial"/>
        </w:rPr>
        <w:t>-</w:t>
      </w:r>
      <w:r w:rsidR="008A466F" w:rsidRPr="00A35695">
        <w:rPr>
          <w:rFonts w:ascii="Arial" w:hAnsi="Arial" w:cs="Arial"/>
        </w:rPr>
        <w:t xml:space="preserve">case scenario. </w:t>
      </w:r>
    </w:p>
    <w:p w14:paraId="18717E97" w14:textId="77777777" w:rsidR="00B70E7D" w:rsidRPr="00A35695" w:rsidRDefault="00B70E7D" w:rsidP="007D7F6C">
      <w:pPr>
        <w:rPr>
          <w:rFonts w:ascii="Arial" w:hAnsi="Arial" w:cs="Arial"/>
        </w:rPr>
      </w:pPr>
    </w:p>
    <w:p w14:paraId="5DECC645" w14:textId="20C7F509" w:rsidR="0008675E" w:rsidRPr="00A35695" w:rsidRDefault="0008675E" w:rsidP="007D7F6C">
      <w:pPr>
        <w:rPr>
          <w:rFonts w:ascii="Arial" w:hAnsi="Arial" w:cs="Arial"/>
        </w:rPr>
      </w:pPr>
      <w:r w:rsidRPr="00A35695">
        <w:rPr>
          <w:rFonts w:ascii="Arial" w:hAnsi="Arial" w:cs="Arial"/>
        </w:rPr>
        <w:t>The point of this exe</w:t>
      </w:r>
      <w:r w:rsidR="004964E5">
        <w:rPr>
          <w:rFonts w:ascii="Arial" w:hAnsi="Arial" w:cs="Arial"/>
        </w:rPr>
        <w:t xml:space="preserve">rcise </w:t>
      </w:r>
      <w:r w:rsidRPr="00A35695">
        <w:rPr>
          <w:rFonts w:ascii="Arial" w:hAnsi="Arial" w:cs="Arial"/>
        </w:rPr>
        <w:t>is</w:t>
      </w:r>
      <w:r w:rsidR="0021438B" w:rsidRPr="00A35695">
        <w:rPr>
          <w:rFonts w:ascii="Arial" w:hAnsi="Arial" w:cs="Arial"/>
        </w:rPr>
        <w:t xml:space="preserve"> to explain and illustrate</w:t>
      </w:r>
      <w:r w:rsidRPr="00A35695">
        <w:rPr>
          <w:rFonts w:ascii="Arial" w:hAnsi="Arial" w:cs="Arial"/>
        </w:rPr>
        <w:t xml:space="preserve"> that </w:t>
      </w:r>
      <w:r w:rsidR="001F3A8C" w:rsidRPr="00A35695">
        <w:rPr>
          <w:rFonts w:ascii="Arial" w:hAnsi="Arial" w:cs="Arial"/>
        </w:rPr>
        <w:t xml:space="preserve">the numbers </w:t>
      </w:r>
      <w:proofErr w:type="gramStart"/>
      <w:r w:rsidR="00866735" w:rsidRPr="00A35695">
        <w:rPr>
          <w:rFonts w:ascii="Arial" w:hAnsi="Arial" w:cs="Arial"/>
        </w:rPr>
        <w:t>entered</w:t>
      </w:r>
      <w:r w:rsidR="001F3A8C" w:rsidRPr="00A35695">
        <w:rPr>
          <w:rFonts w:ascii="Arial" w:hAnsi="Arial" w:cs="Arial"/>
        </w:rPr>
        <w:t xml:space="preserve"> </w:t>
      </w:r>
      <w:r w:rsidR="00866735" w:rsidRPr="00A35695">
        <w:rPr>
          <w:rFonts w:ascii="Arial" w:hAnsi="Arial" w:cs="Arial"/>
        </w:rPr>
        <w:t>into</w:t>
      </w:r>
      <w:proofErr w:type="gramEnd"/>
      <w:r w:rsidR="00866735" w:rsidRPr="00A35695">
        <w:rPr>
          <w:rFonts w:ascii="Arial" w:hAnsi="Arial" w:cs="Arial"/>
        </w:rPr>
        <w:t xml:space="preserve"> </w:t>
      </w:r>
      <w:r w:rsidR="001F3A8C" w:rsidRPr="00A35695">
        <w:rPr>
          <w:rFonts w:ascii="Arial" w:hAnsi="Arial" w:cs="Arial"/>
        </w:rPr>
        <w:t xml:space="preserve">the </w:t>
      </w:r>
      <w:r w:rsidR="00763B59" w:rsidRPr="00A35695">
        <w:rPr>
          <w:rFonts w:ascii="Arial" w:hAnsi="Arial" w:cs="Arial"/>
        </w:rPr>
        <w:t xml:space="preserve">NPV Tool </w:t>
      </w:r>
      <w:r w:rsidR="001F3A8C" w:rsidRPr="00A35695">
        <w:rPr>
          <w:rFonts w:ascii="Arial" w:hAnsi="Arial" w:cs="Arial"/>
        </w:rPr>
        <w:t xml:space="preserve">spreadsheet have to make sense </w:t>
      </w:r>
      <w:r w:rsidR="00866735" w:rsidRPr="00A35695">
        <w:rPr>
          <w:rFonts w:ascii="Arial" w:hAnsi="Arial" w:cs="Arial"/>
        </w:rPr>
        <w:t xml:space="preserve">in light of what is </w:t>
      </w:r>
      <w:r w:rsidR="005F0FDF" w:rsidRPr="00A35695">
        <w:rPr>
          <w:rFonts w:ascii="Arial" w:hAnsi="Arial" w:cs="Arial"/>
        </w:rPr>
        <w:t>happening</w:t>
      </w:r>
      <w:r w:rsidR="00866735" w:rsidRPr="00A35695">
        <w:rPr>
          <w:rFonts w:ascii="Arial" w:hAnsi="Arial" w:cs="Arial"/>
        </w:rPr>
        <w:t xml:space="preserve"> in the entity</w:t>
      </w:r>
      <w:r w:rsidR="00763B59" w:rsidRPr="00A35695">
        <w:rPr>
          <w:rFonts w:ascii="Arial" w:hAnsi="Arial" w:cs="Arial"/>
        </w:rPr>
        <w:t xml:space="preserve"> carrying out NPD</w:t>
      </w:r>
      <w:r w:rsidR="00866735" w:rsidRPr="00A35695">
        <w:rPr>
          <w:rFonts w:ascii="Arial" w:hAnsi="Arial" w:cs="Arial"/>
        </w:rPr>
        <w:t xml:space="preserve">, </w:t>
      </w:r>
      <w:r w:rsidR="00763B59" w:rsidRPr="00A35695">
        <w:rPr>
          <w:rFonts w:ascii="Arial" w:hAnsi="Arial" w:cs="Arial"/>
        </w:rPr>
        <w:t xml:space="preserve">in </w:t>
      </w:r>
      <w:r w:rsidR="00866735" w:rsidRPr="00A35695">
        <w:rPr>
          <w:rFonts w:ascii="Arial" w:hAnsi="Arial" w:cs="Arial"/>
        </w:rPr>
        <w:t xml:space="preserve">the market, and </w:t>
      </w:r>
      <w:r w:rsidR="00763B59" w:rsidRPr="00A35695">
        <w:rPr>
          <w:rFonts w:ascii="Arial" w:hAnsi="Arial" w:cs="Arial"/>
        </w:rPr>
        <w:t xml:space="preserve">in </w:t>
      </w:r>
      <w:r w:rsidR="00866735" w:rsidRPr="00A35695">
        <w:rPr>
          <w:rFonts w:ascii="Arial" w:hAnsi="Arial" w:cs="Arial"/>
        </w:rPr>
        <w:t>the larger</w:t>
      </w:r>
      <w:r w:rsidR="006337B1" w:rsidRPr="00A35695">
        <w:rPr>
          <w:rFonts w:ascii="Arial" w:hAnsi="Arial" w:cs="Arial"/>
        </w:rPr>
        <w:t xml:space="preserve"> </w:t>
      </w:r>
      <w:r w:rsidR="00866735" w:rsidRPr="00A35695">
        <w:rPr>
          <w:rFonts w:ascii="Arial" w:hAnsi="Arial" w:cs="Arial"/>
        </w:rPr>
        <w:t>environment</w:t>
      </w:r>
      <w:r w:rsidR="006337B1" w:rsidRPr="00A35695">
        <w:rPr>
          <w:rFonts w:ascii="Arial" w:hAnsi="Arial" w:cs="Arial"/>
        </w:rPr>
        <w:t xml:space="preserve">. </w:t>
      </w:r>
      <w:r w:rsidR="001F3A8C" w:rsidRPr="00A35695">
        <w:rPr>
          <w:rFonts w:ascii="Arial" w:hAnsi="Arial" w:cs="Arial"/>
        </w:rPr>
        <w:t xml:space="preserve">If you </w:t>
      </w:r>
      <w:r w:rsidR="00747F5F" w:rsidRPr="00A35695">
        <w:rPr>
          <w:rFonts w:ascii="Arial" w:hAnsi="Arial" w:cs="Arial"/>
        </w:rPr>
        <w:t xml:space="preserve">write down and </w:t>
      </w:r>
      <w:r w:rsidR="005A7871" w:rsidRPr="00A35695">
        <w:rPr>
          <w:rFonts w:ascii="Arial" w:hAnsi="Arial" w:cs="Arial"/>
        </w:rPr>
        <w:t xml:space="preserve">explain </w:t>
      </w:r>
      <w:r w:rsidR="00866735" w:rsidRPr="00A35695">
        <w:rPr>
          <w:rFonts w:ascii="Arial" w:hAnsi="Arial" w:cs="Arial"/>
        </w:rPr>
        <w:t xml:space="preserve">your </w:t>
      </w:r>
      <w:r w:rsidR="00747F5F" w:rsidRPr="00A35695">
        <w:rPr>
          <w:rFonts w:ascii="Arial" w:hAnsi="Arial" w:cs="Arial"/>
        </w:rPr>
        <w:t xml:space="preserve">assumptions, </w:t>
      </w:r>
      <w:r w:rsidR="00010AB9" w:rsidRPr="00A35695">
        <w:rPr>
          <w:rFonts w:ascii="Arial" w:hAnsi="Arial" w:cs="Arial"/>
        </w:rPr>
        <w:t xml:space="preserve">then </w:t>
      </w:r>
      <w:r w:rsidR="00747F5F" w:rsidRPr="00A35695">
        <w:rPr>
          <w:rFonts w:ascii="Arial" w:hAnsi="Arial" w:cs="Arial"/>
        </w:rPr>
        <w:t>a viewer can either agree or disagree with them</w:t>
      </w:r>
      <w:r w:rsidR="00577468" w:rsidRPr="00A35695">
        <w:rPr>
          <w:rFonts w:ascii="Arial" w:hAnsi="Arial" w:cs="Arial"/>
        </w:rPr>
        <w:t>. I</w:t>
      </w:r>
      <w:r w:rsidR="00747F5F" w:rsidRPr="00A35695">
        <w:rPr>
          <w:rFonts w:ascii="Arial" w:hAnsi="Arial" w:cs="Arial"/>
        </w:rPr>
        <w:t>f they disagree</w:t>
      </w:r>
      <w:r w:rsidR="00763B59" w:rsidRPr="00A35695">
        <w:rPr>
          <w:rFonts w:ascii="Arial" w:hAnsi="Arial" w:cs="Arial"/>
        </w:rPr>
        <w:t xml:space="preserve"> with your assumptions</w:t>
      </w:r>
      <w:r w:rsidR="00577468" w:rsidRPr="00A35695">
        <w:rPr>
          <w:rFonts w:ascii="Arial" w:hAnsi="Arial" w:cs="Arial"/>
        </w:rPr>
        <w:t>, they can</w:t>
      </w:r>
      <w:r w:rsidR="00747F5F" w:rsidRPr="00A35695">
        <w:rPr>
          <w:rFonts w:ascii="Arial" w:hAnsi="Arial" w:cs="Arial"/>
        </w:rPr>
        <w:t xml:space="preserve"> </w:t>
      </w:r>
      <w:r w:rsidR="00745D63" w:rsidRPr="00A35695">
        <w:rPr>
          <w:rFonts w:ascii="Arial" w:hAnsi="Arial" w:cs="Arial"/>
        </w:rPr>
        <w:t xml:space="preserve">ask you to use different </w:t>
      </w:r>
      <w:r w:rsidR="00747F5F" w:rsidRPr="00A35695">
        <w:rPr>
          <w:rFonts w:ascii="Arial" w:hAnsi="Arial" w:cs="Arial"/>
        </w:rPr>
        <w:t xml:space="preserve">numbers </w:t>
      </w:r>
      <w:r w:rsidR="00745D63" w:rsidRPr="00A35695">
        <w:rPr>
          <w:rFonts w:ascii="Arial" w:hAnsi="Arial" w:cs="Arial"/>
        </w:rPr>
        <w:t xml:space="preserve">and </w:t>
      </w:r>
      <w:r w:rsidR="00747F5F" w:rsidRPr="00A35695">
        <w:rPr>
          <w:rFonts w:ascii="Arial" w:hAnsi="Arial" w:cs="Arial"/>
        </w:rPr>
        <w:t xml:space="preserve">run </w:t>
      </w:r>
      <w:r w:rsidR="00745D63" w:rsidRPr="00A35695">
        <w:rPr>
          <w:rFonts w:ascii="Arial" w:hAnsi="Arial" w:cs="Arial"/>
        </w:rPr>
        <w:t xml:space="preserve">that </w:t>
      </w:r>
      <w:r w:rsidR="00747F5F" w:rsidRPr="00A35695">
        <w:rPr>
          <w:rFonts w:ascii="Arial" w:hAnsi="Arial" w:cs="Arial"/>
        </w:rPr>
        <w:t xml:space="preserve">scenario. </w:t>
      </w:r>
    </w:p>
    <w:p w14:paraId="29DF5683" w14:textId="7307AEEB" w:rsidR="007D7F6C" w:rsidRPr="00A35695" w:rsidRDefault="007D7F6C" w:rsidP="00FD5677">
      <w:pPr>
        <w:rPr>
          <w:rFonts w:ascii="Arial" w:hAnsi="Arial" w:cs="Arial"/>
        </w:rPr>
      </w:pPr>
    </w:p>
    <w:p w14:paraId="08CE6915" w14:textId="77777777" w:rsidR="00B70E7D" w:rsidRPr="00A35695" w:rsidRDefault="00B70E7D" w:rsidP="00FD5677">
      <w:pPr>
        <w:rPr>
          <w:rFonts w:ascii="Arial" w:hAnsi="Arial" w:cs="Arial"/>
        </w:rPr>
      </w:pPr>
    </w:p>
    <w:sectPr w:rsidR="00B70E7D" w:rsidRPr="00A35695" w:rsidSect="00F94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4C8C" w14:textId="77777777" w:rsidR="007C3C23" w:rsidRDefault="007C3C23" w:rsidP="00D62279">
      <w:r>
        <w:separator/>
      </w:r>
    </w:p>
  </w:endnote>
  <w:endnote w:type="continuationSeparator" w:id="0">
    <w:p w14:paraId="6AC94878" w14:textId="77777777" w:rsidR="007C3C23" w:rsidRDefault="007C3C23" w:rsidP="00D6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78ED" w14:textId="006AB54D" w:rsidR="003F1BE9" w:rsidRDefault="00575FED" w:rsidP="003F1BE9">
    <w:pPr>
      <w:pStyle w:val="Footer"/>
    </w:pPr>
    <w:r>
      <w:rPr>
        <w:noProof/>
      </w:rPr>
      <mc:AlternateContent>
        <mc:Choice Requires="wps">
          <w:drawing>
            <wp:anchor distT="0" distB="0" distL="114300" distR="114300" simplePos="0" relativeHeight="251661312" behindDoc="0" locked="0" layoutInCell="0" allowOverlap="1" wp14:anchorId="18BA0C63" wp14:editId="56AE7FF7">
              <wp:simplePos x="0" y="0"/>
              <wp:positionH relativeFrom="page">
                <wp:posOffset>0</wp:posOffset>
              </wp:positionH>
              <wp:positionV relativeFrom="page">
                <wp:posOffset>9594215</wp:posOffset>
              </wp:positionV>
              <wp:extent cx="7772400" cy="273050"/>
              <wp:effectExtent l="0" t="0" r="0" b="12700"/>
              <wp:wrapNone/>
              <wp:docPr id="14" name="MSIPCM82d345a8ae25de9b40488c3d" descr="{&quot;HashCode&quot;:208212694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E3755" w14:textId="3B9A7980" w:rsidR="00575FED" w:rsidRPr="00575FED" w:rsidRDefault="00575FED" w:rsidP="00575FED">
                          <w:pPr>
                            <w:jc w:val="center"/>
                            <w:rPr>
                              <w:rFonts w:ascii="Calibri" w:hAnsi="Calibri" w:cs="Calibri"/>
                              <w:color w:val="000000"/>
                              <w:sz w:val="20"/>
                            </w:rPr>
                          </w:pPr>
                          <w:r w:rsidRPr="00575FE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A0C63" id="_x0000_t202" coordsize="21600,21600" o:spt="202" path="m,l,21600r21600,l21600,xe">
              <v:stroke joinstyle="miter"/>
              <v:path gradientshapeok="t" o:connecttype="rect"/>
            </v:shapetype>
            <v:shape id="MSIPCM82d345a8ae25de9b40488c3d" o:spid="_x0000_s1029" type="#_x0000_t202" alt="{&quot;HashCode&quot;:2082126947,&quot;Height&quot;:792.0,&quot;Width&quot;:612.0,&quot;Placement&quot;:&quot;Footer&quot;,&quot;Index&quot;:&quot;OddAndEven&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6AE3755" w14:textId="3B9A7980" w:rsidR="00575FED" w:rsidRPr="00575FED" w:rsidRDefault="00575FED" w:rsidP="00575FED">
                    <w:pPr>
                      <w:jc w:val="center"/>
                      <w:rPr>
                        <w:rFonts w:ascii="Calibri" w:hAnsi="Calibri" w:cs="Calibri"/>
                        <w:color w:val="000000"/>
                        <w:sz w:val="20"/>
                      </w:rPr>
                    </w:pPr>
                    <w:r w:rsidRPr="00575FED">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27FE" w14:textId="2D209309" w:rsidR="003F1BE9" w:rsidRDefault="00575FED" w:rsidP="003F1BE9">
    <w:pPr>
      <w:pStyle w:val="Footer"/>
    </w:pPr>
    <w:r>
      <w:rPr>
        <w:noProof/>
      </w:rPr>
      <mc:AlternateContent>
        <mc:Choice Requires="wps">
          <w:drawing>
            <wp:anchor distT="0" distB="0" distL="114300" distR="114300" simplePos="0" relativeHeight="251660288" behindDoc="0" locked="0" layoutInCell="0" allowOverlap="1" wp14:anchorId="55B59935" wp14:editId="19D0198B">
              <wp:simplePos x="0" y="0"/>
              <wp:positionH relativeFrom="page">
                <wp:posOffset>0</wp:posOffset>
              </wp:positionH>
              <wp:positionV relativeFrom="page">
                <wp:posOffset>9594215</wp:posOffset>
              </wp:positionV>
              <wp:extent cx="7772400" cy="273050"/>
              <wp:effectExtent l="0" t="0" r="0" b="12700"/>
              <wp:wrapNone/>
              <wp:docPr id="13" name="MSIPCM185545d0974b517fb6ad9da1" descr="{&quot;HashCode&quot;:208212694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8422C" w14:textId="1D319EB8" w:rsidR="00575FED" w:rsidRPr="00575FED" w:rsidRDefault="00575FED" w:rsidP="00575FED">
                          <w:pPr>
                            <w:jc w:val="center"/>
                            <w:rPr>
                              <w:rFonts w:ascii="Calibri" w:hAnsi="Calibri" w:cs="Calibri"/>
                              <w:color w:val="000000"/>
                              <w:sz w:val="20"/>
                            </w:rPr>
                          </w:pPr>
                          <w:r w:rsidRPr="00575FE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59935" id="_x0000_t202" coordsize="21600,21600" o:spt="202" path="m,l,21600r21600,l21600,xe">
              <v:stroke joinstyle="miter"/>
              <v:path gradientshapeok="t" o:connecttype="rect"/>
            </v:shapetype>
            <v:shape id="MSIPCM185545d0974b517fb6ad9da1" o:spid="_x0000_s1030" type="#_x0000_t202" alt="{&quot;HashCode&quot;:208212694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0FC8422C" w14:textId="1D319EB8" w:rsidR="00575FED" w:rsidRPr="00575FED" w:rsidRDefault="00575FED" w:rsidP="00575FED">
                    <w:pPr>
                      <w:jc w:val="center"/>
                      <w:rPr>
                        <w:rFonts w:ascii="Calibri" w:hAnsi="Calibri" w:cs="Calibri"/>
                        <w:color w:val="000000"/>
                        <w:sz w:val="20"/>
                      </w:rPr>
                    </w:pPr>
                    <w:r w:rsidRPr="00575FED">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C4EF" w14:textId="77777777" w:rsidR="007C3C23" w:rsidRDefault="007C3C23" w:rsidP="00D62279">
      <w:r>
        <w:separator/>
      </w:r>
    </w:p>
  </w:footnote>
  <w:footnote w:type="continuationSeparator" w:id="0">
    <w:p w14:paraId="07F6D563" w14:textId="77777777" w:rsidR="007C3C23" w:rsidRDefault="007C3C23" w:rsidP="00D62279">
      <w:r>
        <w:continuationSeparator/>
      </w:r>
    </w:p>
  </w:footnote>
  <w:footnote w:id="1">
    <w:p w14:paraId="51691932" w14:textId="4DAF528C" w:rsidR="00E81416" w:rsidRPr="00E81416" w:rsidRDefault="00E81416">
      <w:pPr>
        <w:pStyle w:val="FootnoteText"/>
      </w:pPr>
      <w:r>
        <w:rPr>
          <w:rStyle w:val="FootnoteReference"/>
        </w:rPr>
        <w:footnoteRef/>
      </w:r>
      <w:r w:rsidRPr="00E81416">
        <w:t xml:space="preserve"> </w:t>
      </w:r>
      <w:r w:rsidRPr="00F94FA1">
        <w:rPr>
          <w:rFonts w:ascii="Arial" w:hAnsi="Arial" w:cs="Arial"/>
        </w:rPr>
        <w:t xml:space="preserve">Damodaran Online, available at </w:t>
      </w:r>
      <w:hyperlink r:id="rId1" w:history="1">
        <w:r w:rsidRPr="00F94FA1">
          <w:rPr>
            <w:rStyle w:val="Hyperlink"/>
            <w:rFonts w:ascii="Arial" w:hAnsi="Arial" w:cs="Arial"/>
            <w:color w:val="auto"/>
          </w:rPr>
          <w:t>https://pages.stern.nyu.edu/~adamodar/</w:t>
        </w:r>
      </w:hyperlink>
      <w:r w:rsidRPr="00F94FA1">
        <w:rPr>
          <w:rFonts w:ascii="Arial" w:hAnsi="Arial" w:cs="Arial"/>
        </w:rPr>
        <w:t>)</w:t>
      </w:r>
    </w:p>
  </w:footnote>
  <w:footnote w:id="2">
    <w:p w14:paraId="1CDBA224" w14:textId="19FB151B" w:rsidR="003D0B18" w:rsidRPr="00F94FA1" w:rsidRDefault="003D0B18" w:rsidP="003D0B18">
      <w:pPr>
        <w:pStyle w:val="FootnoteText"/>
        <w:rPr>
          <w:rFonts w:ascii="Arial" w:hAnsi="Arial" w:cs="Arial"/>
        </w:rPr>
      </w:pPr>
      <w:r w:rsidRPr="00F94FA1">
        <w:rPr>
          <w:rStyle w:val="FootnoteReference"/>
          <w:rFonts w:ascii="Arial" w:hAnsi="Arial" w:cs="Arial"/>
        </w:rPr>
        <w:footnoteRef/>
      </w:r>
      <w:r w:rsidRPr="00F94FA1">
        <w:rPr>
          <w:rFonts w:ascii="Arial" w:hAnsi="Arial" w:cs="Arial"/>
        </w:rPr>
        <w:t xml:space="preserve"> “Net present value”, Wik</w:t>
      </w:r>
      <w:r w:rsidR="00B61B09" w:rsidRPr="00F94FA1">
        <w:rPr>
          <w:rFonts w:ascii="Arial" w:hAnsi="Arial" w:cs="Arial"/>
        </w:rPr>
        <w:t>i</w:t>
      </w:r>
      <w:r w:rsidRPr="00F94FA1">
        <w:rPr>
          <w:rFonts w:ascii="Arial" w:hAnsi="Arial" w:cs="Arial"/>
        </w:rPr>
        <w:t xml:space="preserve">pedia, </w:t>
      </w:r>
      <w:hyperlink r:id="rId2" w:history="1">
        <w:r w:rsidRPr="00F94FA1">
          <w:rPr>
            <w:rStyle w:val="Hyperlink"/>
            <w:rFonts w:ascii="Arial" w:hAnsi="Arial" w:cs="Arial"/>
            <w:color w:val="auto"/>
          </w:rPr>
          <w:t>Net present value - Wikipedia</w:t>
        </w:r>
      </w:hyperlink>
      <w:r w:rsidRPr="00F94FA1">
        <w:rPr>
          <w:rFonts w:ascii="Arial" w:hAnsi="Arial" w:cs="Arial"/>
        </w:rPr>
        <w:t>, Accessed October 28, 2021.</w:t>
      </w:r>
      <w:r w:rsidR="00A65B85" w:rsidRPr="00F94FA1">
        <w:rPr>
          <w:rFonts w:ascii="Arial" w:hAnsi="Arial" w:cs="Arial"/>
        </w:rPr>
        <w:t xml:space="preserve"> Used in accordance with the Wik</w:t>
      </w:r>
      <w:r w:rsidR="00B61B09" w:rsidRPr="00F94FA1">
        <w:rPr>
          <w:rFonts w:ascii="Arial" w:hAnsi="Arial" w:cs="Arial"/>
        </w:rPr>
        <w:t>i</w:t>
      </w:r>
      <w:r w:rsidR="00A65B85" w:rsidRPr="00F94FA1">
        <w:rPr>
          <w:rFonts w:ascii="Arial" w:hAnsi="Arial" w:cs="Arial"/>
        </w:rPr>
        <w:t>pedia license.</w:t>
      </w:r>
      <w:r w:rsidRPr="00F94FA1">
        <w:rPr>
          <w:rFonts w:ascii="Arial" w:hAnsi="Arial" w:cs="Arial"/>
        </w:rPr>
        <w:t xml:space="preserve"> </w:t>
      </w:r>
    </w:p>
  </w:footnote>
  <w:footnote w:id="3">
    <w:p w14:paraId="30E7F0C2" w14:textId="71B1E342" w:rsidR="003D0B18" w:rsidRPr="00F94FA1" w:rsidRDefault="003D0B18" w:rsidP="003D0B18">
      <w:pPr>
        <w:pStyle w:val="FootnoteText"/>
        <w:rPr>
          <w:rFonts w:ascii="Arial" w:hAnsi="Arial" w:cs="Arial"/>
        </w:rPr>
      </w:pPr>
      <w:r w:rsidRPr="00F94FA1">
        <w:rPr>
          <w:rStyle w:val="FootnoteReference"/>
          <w:rFonts w:ascii="Arial" w:hAnsi="Arial" w:cs="Arial"/>
        </w:rPr>
        <w:footnoteRef/>
      </w:r>
      <w:r w:rsidRPr="00F94FA1">
        <w:rPr>
          <w:rFonts w:ascii="Arial" w:hAnsi="Arial" w:cs="Arial"/>
        </w:rPr>
        <w:t xml:space="preserve"> </w:t>
      </w:r>
      <w:r w:rsidR="004B6DFB" w:rsidRPr="00F94FA1">
        <w:rPr>
          <w:rFonts w:ascii="Arial" w:hAnsi="Arial" w:cs="Arial"/>
        </w:rPr>
        <w:t>Ibid.</w:t>
      </w:r>
      <w:r w:rsidR="00680189" w:rsidRPr="00F94FA1">
        <w:rPr>
          <w:rFonts w:ascii="Arial" w:hAnsi="Arial" w:cs="Arial"/>
        </w:rPr>
        <w:t xml:space="preserve"> </w:t>
      </w:r>
    </w:p>
    <w:p w14:paraId="4D0C065C" w14:textId="77777777" w:rsidR="003D0B18" w:rsidRDefault="003D0B18" w:rsidP="003D0B18">
      <w:pPr>
        <w:pStyle w:val="FootnoteText"/>
      </w:pPr>
    </w:p>
  </w:footnote>
  <w:footnote w:id="4">
    <w:p w14:paraId="43909712" w14:textId="0CCECA02" w:rsidR="003D0B18" w:rsidRPr="00F94FA1" w:rsidRDefault="003D0B18" w:rsidP="003D0B18">
      <w:pPr>
        <w:pStyle w:val="FootnoteText"/>
        <w:rPr>
          <w:rFonts w:ascii="Arial" w:hAnsi="Arial" w:cs="Arial"/>
        </w:rPr>
      </w:pPr>
      <w:r w:rsidRPr="00F94FA1">
        <w:rPr>
          <w:rStyle w:val="FootnoteReference"/>
          <w:rFonts w:ascii="Arial" w:hAnsi="Arial" w:cs="Arial"/>
        </w:rPr>
        <w:footnoteRef/>
      </w:r>
      <w:r w:rsidRPr="00F94FA1">
        <w:rPr>
          <w:rFonts w:ascii="Arial" w:hAnsi="Arial" w:cs="Arial"/>
        </w:rPr>
        <w:t xml:space="preserve"> </w:t>
      </w:r>
      <w:proofErr w:type="spellStart"/>
      <w:r w:rsidRPr="00F94FA1">
        <w:rPr>
          <w:rFonts w:ascii="Arial" w:hAnsi="Arial" w:cs="Arial"/>
        </w:rPr>
        <w:t>Adner</w:t>
      </w:r>
      <w:proofErr w:type="spellEnd"/>
      <w:r w:rsidR="00F94FA1">
        <w:rPr>
          <w:rFonts w:ascii="Arial" w:hAnsi="Arial" w:cs="Arial"/>
        </w:rPr>
        <w:t xml:space="preserve"> R.</w:t>
      </w:r>
      <w:r w:rsidRPr="00F94FA1">
        <w:rPr>
          <w:rFonts w:ascii="Arial" w:hAnsi="Arial" w:cs="Arial"/>
        </w:rPr>
        <w:t xml:space="preserve">, </w:t>
      </w:r>
      <w:r w:rsidRPr="00F94FA1">
        <w:rPr>
          <w:rFonts w:ascii="Arial" w:hAnsi="Arial" w:cs="Arial"/>
          <w:i/>
          <w:iCs/>
        </w:rPr>
        <w:t>The Wide Lens: What Successful Innovators See That Others Miss</w:t>
      </w:r>
      <w:r w:rsidRPr="00F94FA1">
        <w:rPr>
          <w:rFonts w:ascii="Arial" w:hAnsi="Arial" w:cs="Arial"/>
        </w:rPr>
        <w:t>, Portfolio; Revised edition (June 25, 2013).</w:t>
      </w:r>
    </w:p>
  </w:footnote>
  <w:footnote w:id="5">
    <w:p w14:paraId="26AAACC8" w14:textId="07E1DB77" w:rsidR="00F90B35" w:rsidRPr="004607A4" w:rsidRDefault="00F90B35" w:rsidP="00F90B35">
      <w:pPr>
        <w:pStyle w:val="FootnoteText"/>
        <w:rPr>
          <w:rFonts w:ascii="Arial" w:hAnsi="Arial" w:cs="Arial"/>
        </w:rPr>
      </w:pPr>
      <w:r>
        <w:rPr>
          <w:rStyle w:val="FootnoteReference"/>
        </w:rPr>
        <w:footnoteRef/>
      </w:r>
      <w:r>
        <w:t xml:space="preserve"> </w:t>
      </w:r>
      <w:r w:rsidRPr="004607A4">
        <w:rPr>
          <w:rFonts w:ascii="Arial" w:hAnsi="Arial" w:cs="Arial"/>
        </w:rPr>
        <w:t xml:space="preserve">Richard Razgaitis, </w:t>
      </w:r>
      <w:r w:rsidR="005F748E" w:rsidRPr="004607A4">
        <w:rPr>
          <w:rFonts w:ascii="Arial" w:hAnsi="Arial" w:cs="Arial"/>
          <w:i/>
          <w:iCs/>
        </w:rPr>
        <w:t>Early-Stage</w:t>
      </w:r>
      <w:r w:rsidRPr="004607A4">
        <w:rPr>
          <w:rFonts w:ascii="Arial" w:hAnsi="Arial" w:cs="Arial"/>
          <w:i/>
          <w:iCs/>
        </w:rPr>
        <w:t xml:space="preserve"> Technology: Valuation and Pricing </w:t>
      </w:r>
      <w:r w:rsidRPr="004607A4">
        <w:rPr>
          <w:rFonts w:ascii="Arial" w:hAnsi="Arial" w:cs="Arial"/>
        </w:rPr>
        <w:t xml:space="preserve">(Wiley, 1999).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F73" w14:textId="77777777" w:rsidR="00F94FA1" w:rsidRPr="007C1D07" w:rsidRDefault="00F94FA1" w:rsidP="00F94FA1">
    <w:pPr>
      <w:pStyle w:val="Header"/>
      <w:jc w:val="right"/>
      <w:rPr>
        <w:rFonts w:ascii="Arial" w:hAnsi="Arial" w:cs="Arial"/>
        <w:sz w:val="18"/>
        <w:szCs w:val="18"/>
      </w:rPr>
    </w:pPr>
    <w:r w:rsidRPr="007C1D07">
      <w:rPr>
        <w:rFonts w:ascii="Arial" w:hAnsi="Arial" w:cs="Arial"/>
        <w:sz w:val="18"/>
        <w:szCs w:val="18"/>
      </w:rPr>
      <w:t>Pre-published version. Not for further distribution</w:t>
    </w:r>
  </w:p>
  <w:p w14:paraId="72E1F4A0" w14:textId="77777777" w:rsidR="004B6DFB" w:rsidRDefault="004B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FC2"/>
    <w:multiLevelType w:val="hybridMultilevel"/>
    <w:tmpl w:val="4F862F8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C25"/>
    <w:multiLevelType w:val="hybridMultilevel"/>
    <w:tmpl w:val="7EC2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123866">
    <w:abstractNumId w:val="1"/>
  </w:num>
  <w:num w:numId="2" w16cid:durableId="73114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D4"/>
    <w:rsid w:val="00000A26"/>
    <w:rsid w:val="00000E5A"/>
    <w:rsid w:val="00007409"/>
    <w:rsid w:val="00010AB9"/>
    <w:rsid w:val="00011E46"/>
    <w:rsid w:val="00014568"/>
    <w:rsid w:val="00015936"/>
    <w:rsid w:val="0001719B"/>
    <w:rsid w:val="00020D06"/>
    <w:rsid w:val="0002294E"/>
    <w:rsid w:val="00024A6B"/>
    <w:rsid w:val="00027649"/>
    <w:rsid w:val="000319E1"/>
    <w:rsid w:val="00032343"/>
    <w:rsid w:val="000333D6"/>
    <w:rsid w:val="000371C4"/>
    <w:rsid w:val="000513BA"/>
    <w:rsid w:val="00061F9C"/>
    <w:rsid w:val="00071859"/>
    <w:rsid w:val="00071ABE"/>
    <w:rsid w:val="00075C5F"/>
    <w:rsid w:val="00077E4B"/>
    <w:rsid w:val="00081FC3"/>
    <w:rsid w:val="000828FD"/>
    <w:rsid w:val="00083C5D"/>
    <w:rsid w:val="00084E5C"/>
    <w:rsid w:val="00086746"/>
    <w:rsid w:val="0008675E"/>
    <w:rsid w:val="00091ADA"/>
    <w:rsid w:val="00091C0A"/>
    <w:rsid w:val="000930AA"/>
    <w:rsid w:val="000970EB"/>
    <w:rsid w:val="00097C92"/>
    <w:rsid w:val="000B14BB"/>
    <w:rsid w:val="000C247F"/>
    <w:rsid w:val="000E0862"/>
    <w:rsid w:val="000E60B8"/>
    <w:rsid w:val="000F527A"/>
    <w:rsid w:val="0011404F"/>
    <w:rsid w:val="00114E0A"/>
    <w:rsid w:val="001157FD"/>
    <w:rsid w:val="00121D23"/>
    <w:rsid w:val="0014685B"/>
    <w:rsid w:val="0015053A"/>
    <w:rsid w:val="00152BE1"/>
    <w:rsid w:val="00153C59"/>
    <w:rsid w:val="00157E4D"/>
    <w:rsid w:val="001603A5"/>
    <w:rsid w:val="00163849"/>
    <w:rsid w:val="001707FD"/>
    <w:rsid w:val="0017136E"/>
    <w:rsid w:val="00172C5C"/>
    <w:rsid w:val="001873A2"/>
    <w:rsid w:val="00187D55"/>
    <w:rsid w:val="0019617E"/>
    <w:rsid w:val="001A1CB3"/>
    <w:rsid w:val="001A413F"/>
    <w:rsid w:val="001A56BF"/>
    <w:rsid w:val="001B0B90"/>
    <w:rsid w:val="001B12CB"/>
    <w:rsid w:val="001B5000"/>
    <w:rsid w:val="001B6607"/>
    <w:rsid w:val="001D133F"/>
    <w:rsid w:val="001D2528"/>
    <w:rsid w:val="001F3A8C"/>
    <w:rsid w:val="001F71C1"/>
    <w:rsid w:val="0021438B"/>
    <w:rsid w:val="00215639"/>
    <w:rsid w:val="0022201E"/>
    <w:rsid w:val="0022234D"/>
    <w:rsid w:val="00232806"/>
    <w:rsid w:val="00236670"/>
    <w:rsid w:val="00237A12"/>
    <w:rsid w:val="002423CA"/>
    <w:rsid w:val="00242587"/>
    <w:rsid w:val="00251A91"/>
    <w:rsid w:val="00252DDF"/>
    <w:rsid w:val="002607F6"/>
    <w:rsid w:val="00260DB6"/>
    <w:rsid w:val="00273014"/>
    <w:rsid w:val="00274076"/>
    <w:rsid w:val="00274EC3"/>
    <w:rsid w:val="00286034"/>
    <w:rsid w:val="002930DE"/>
    <w:rsid w:val="002A124B"/>
    <w:rsid w:val="002A15C9"/>
    <w:rsid w:val="002D7422"/>
    <w:rsid w:val="002E1F91"/>
    <w:rsid w:val="002E5675"/>
    <w:rsid w:val="002E7D24"/>
    <w:rsid w:val="00302277"/>
    <w:rsid w:val="003023B9"/>
    <w:rsid w:val="00302595"/>
    <w:rsid w:val="00302649"/>
    <w:rsid w:val="00303784"/>
    <w:rsid w:val="00312222"/>
    <w:rsid w:val="00312ACC"/>
    <w:rsid w:val="00312E43"/>
    <w:rsid w:val="00314DA3"/>
    <w:rsid w:val="0031507B"/>
    <w:rsid w:val="00331D27"/>
    <w:rsid w:val="003332D3"/>
    <w:rsid w:val="00341C8F"/>
    <w:rsid w:val="00345AB0"/>
    <w:rsid w:val="00347E74"/>
    <w:rsid w:val="00351D45"/>
    <w:rsid w:val="00357D62"/>
    <w:rsid w:val="0036009F"/>
    <w:rsid w:val="00366839"/>
    <w:rsid w:val="0037367E"/>
    <w:rsid w:val="003766FA"/>
    <w:rsid w:val="003859FC"/>
    <w:rsid w:val="0039042D"/>
    <w:rsid w:val="00393FE3"/>
    <w:rsid w:val="00397A0A"/>
    <w:rsid w:val="003A5694"/>
    <w:rsid w:val="003A6521"/>
    <w:rsid w:val="003C1ABA"/>
    <w:rsid w:val="003C7AAE"/>
    <w:rsid w:val="003D0B18"/>
    <w:rsid w:val="003D23C1"/>
    <w:rsid w:val="003D54FA"/>
    <w:rsid w:val="003E1A9D"/>
    <w:rsid w:val="003E2D42"/>
    <w:rsid w:val="003E4E30"/>
    <w:rsid w:val="003E567C"/>
    <w:rsid w:val="003F1BE9"/>
    <w:rsid w:val="003F664F"/>
    <w:rsid w:val="00404772"/>
    <w:rsid w:val="004068BD"/>
    <w:rsid w:val="0041753B"/>
    <w:rsid w:val="0042708E"/>
    <w:rsid w:val="00433854"/>
    <w:rsid w:val="00437AF7"/>
    <w:rsid w:val="00441BA0"/>
    <w:rsid w:val="00443D03"/>
    <w:rsid w:val="004607A4"/>
    <w:rsid w:val="0046431D"/>
    <w:rsid w:val="00476C15"/>
    <w:rsid w:val="00492E6B"/>
    <w:rsid w:val="004964E5"/>
    <w:rsid w:val="00496EE6"/>
    <w:rsid w:val="004A148B"/>
    <w:rsid w:val="004A3C48"/>
    <w:rsid w:val="004B6DFB"/>
    <w:rsid w:val="004C4DFB"/>
    <w:rsid w:val="004C5977"/>
    <w:rsid w:val="004D2879"/>
    <w:rsid w:val="004D3F10"/>
    <w:rsid w:val="004F5109"/>
    <w:rsid w:val="004F5E3E"/>
    <w:rsid w:val="00501257"/>
    <w:rsid w:val="00506B59"/>
    <w:rsid w:val="00510904"/>
    <w:rsid w:val="00513A4D"/>
    <w:rsid w:val="00516492"/>
    <w:rsid w:val="005238C5"/>
    <w:rsid w:val="00526DBF"/>
    <w:rsid w:val="005337B5"/>
    <w:rsid w:val="00533D90"/>
    <w:rsid w:val="005355F4"/>
    <w:rsid w:val="00535C68"/>
    <w:rsid w:val="00550645"/>
    <w:rsid w:val="00562DF3"/>
    <w:rsid w:val="00565E18"/>
    <w:rsid w:val="00575FED"/>
    <w:rsid w:val="005761AF"/>
    <w:rsid w:val="00577468"/>
    <w:rsid w:val="0058171F"/>
    <w:rsid w:val="00590355"/>
    <w:rsid w:val="005A03B5"/>
    <w:rsid w:val="005A7871"/>
    <w:rsid w:val="005C1F4F"/>
    <w:rsid w:val="005C3CFA"/>
    <w:rsid w:val="005F0FDF"/>
    <w:rsid w:val="005F2EC8"/>
    <w:rsid w:val="005F3888"/>
    <w:rsid w:val="005F50D1"/>
    <w:rsid w:val="005F5821"/>
    <w:rsid w:val="005F748E"/>
    <w:rsid w:val="00601251"/>
    <w:rsid w:val="00606C1A"/>
    <w:rsid w:val="006267B3"/>
    <w:rsid w:val="006337B1"/>
    <w:rsid w:val="00636732"/>
    <w:rsid w:val="006376B1"/>
    <w:rsid w:val="00647595"/>
    <w:rsid w:val="00653A14"/>
    <w:rsid w:val="00653F50"/>
    <w:rsid w:val="00660841"/>
    <w:rsid w:val="00660DAA"/>
    <w:rsid w:val="00667ED0"/>
    <w:rsid w:val="00675001"/>
    <w:rsid w:val="0067794A"/>
    <w:rsid w:val="00680121"/>
    <w:rsid w:val="00680189"/>
    <w:rsid w:val="006912DA"/>
    <w:rsid w:val="006937C1"/>
    <w:rsid w:val="006A4C23"/>
    <w:rsid w:val="006A6565"/>
    <w:rsid w:val="006C2660"/>
    <w:rsid w:val="006C31ED"/>
    <w:rsid w:val="006D1C5C"/>
    <w:rsid w:val="006E7DE5"/>
    <w:rsid w:val="00700CEA"/>
    <w:rsid w:val="00712C47"/>
    <w:rsid w:val="00723107"/>
    <w:rsid w:val="00726899"/>
    <w:rsid w:val="0073358C"/>
    <w:rsid w:val="00737F48"/>
    <w:rsid w:val="00740630"/>
    <w:rsid w:val="00745D63"/>
    <w:rsid w:val="00747F5F"/>
    <w:rsid w:val="007500B6"/>
    <w:rsid w:val="00760C26"/>
    <w:rsid w:val="00763B59"/>
    <w:rsid w:val="00764864"/>
    <w:rsid w:val="00780A52"/>
    <w:rsid w:val="0078404E"/>
    <w:rsid w:val="007877D9"/>
    <w:rsid w:val="00790301"/>
    <w:rsid w:val="007959FE"/>
    <w:rsid w:val="0079669A"/>
    <w:rsid w:val="00797D05"/>
    <w:rsid w:val="007B6E56"/>
    <w:rsid w:val="007C062A"/>
    <w:rsid w:val="007C2464"/>
    <w:rsid w:val="007C3C23"/>
    <w:rsid w:val="007C45DB"/>
    <w:rsid w:val="007D1DB0"/>
    <w:rsid w:val="007D7F6C"/>
    <w:rsid w:val="007F5DA7"/>
    <w:rsid w:val="00802155"/>
    <w:rsid w:val="00803A6D"/>
    <w:rsid w:val="00811DC4"/>
    <w:rsid w:val="00811F3E"/>
    <w:rsid w:val="0081241F"/>
    <w:rsid w:val="00817C06"/>
    <w:rsid w:val="008238FE"/>
    <w:rsid w:val="008249BA"/>
    <w:rsid w:val="0083312A"/>
    <w:rsid w:val="00833F1E"/>
    <w:rsid w:val="00834C7C"/>
    <w:rsid w:val="00835122"/>
    <w:rsid w:val="00837B4C"/>
    <w:rsid w:val="0084569B"/>
    <w:rsid w:val="00845C28"/>
    <w:rsid w:val="0086343F"/>
    <w:rsid w:val="00866735"/>
    <w:rsid w:val="00880F6E"/>
    <w:rsid w:val="00891321"/>
    <w:rsid w:val="00892BDD"/>
    <w:rsid w:val="00892CF8"/>
    <w:rsid w:val="00894BF8"/>
    <w:rsid w:val="00894EE4"/>
    <w:rsid w:val="008957D9"/>
    <w:rsid w:val="008A2223"/>
    <w:rsid w:val="008A466F"/>
    <w:rsid w:val="008B13D2"/>
    <w:rsid w:val="008B3AD9"/>
    <w:rsid w:val="008C0C5B"/>
    <w:rsid w:val="008C1C23"/>
    <w:rsid w:val="008C321F"/>
    <w:rsid w:val="008D49FE"/>
    <w:rsid w:val="008E4643"/>
    <w:rsid w:val="008E586C"/>
    <w:rsid w:val="008E6452"/>
    <w:rsid w:val="008F245E"/>
    <w:rsid w:val="008F2DED"/>
    <w:rsid w:val="008F510F"/>
    <w:rsid w:val="00902FA9"/>
    <w:rsid w:val="009033D9"/>
    <w:rsid w:val="00907670"/>
    <w:rsid w:val="009122F4"/>
    <w:rsid w:val="009133CF"/>
    <w:rsid w:val="00914CF1"/>
    <w:rsid w:val="00917C46"/>
    <w:rsid w:val="00931B59"/>
    <w:rsid w:val="00932D90"/>
    <w:rsid w:val="00933850"/>
    <w:rsid w:val="00955309"/>
    <w:rsid w:val="00962B18"/>
    <w:rsid w:val="00973069"/>
    <w:rsid w:val="009755B1"/>
    <w:rsid w:val="0097575C"/>
    <w:rsid w:val="009823B2"/>
    <w:rsid w:val="00985BB3"/>
    <w:rsid w:val="00985BB5"/>
    <w:rsid w:val="00993A6E"/>
    <w:rsid w:val="009A071C"/>
    <w:rsid w:val="009B2B5B"/>
    <w:rsid w:val="009C32D4"/>
    <w:rsid w:val="009C4FAC"/>
    <w:rsid w:val="009D6D40"/>
    <w:rsid w:val="009F75B9"/>
    <w:rsid w:val="00A06342"/>
    <w:rsid w:val="00A116D7"/>
    <w:rsid w:val="00A22EB8"/>
    <w:rsid w:val="00A23C7D"/>
    <w:rsid w:val="00A244E3"/>
    <w:rsid w:val="00A33E16"/>
    <w:rsid w:val="00A35695"/>
    <w:rsid w:val="00A419DA"/>
    <w:rsid w:val="00A42335"/>
    <w:rsid w:val="00A45787"/>
    <w:rsid w:val="00A46048"/>
    <w:rsid w:val="00A556AD"/>
    <w:rsid w:val="00A65B85"/>
    <w:rsid w:val="00A71C7B"/>
    <w:rsid w:val="00A776AE"/>
    <w:rsid w:val="00A827AD"/>
    <w:rsid w:val="00A917D5"/>
    <w:rsid w:val="00A91BB2"/>
    <w:rsid w:val="00A9472F"/>
    <w:rsid w:val="00A97A09"/>
    <w:rsid w:val="00AA115A"/>
    <w:rsid w:val="00AA365B"/>
    <w:rsid w:val="00AA475B"/>
    <w:rsid w:val="00AA6B3F"/>
    <w:rsid w:val="00AB23A4"/>
    <w:rsid w:val="00AB5B57"/>
    <w:rsid w:val="00AB62BC"/>
    <w:rsid w:val="00AC4172"/>
    <w:rsid w:val="00AC6316"/>
    <w:rsid w:val="00AD4D22"/>
    <w:rsid w:val="00AD77A0"/>
    <w:rsid w:val="00AE32B6"/>
    <w:rsid w:val="00AF047C"/>
    <w:rsid w:val="00AF523D"/>
    <w:rsid w:val="00B00F17"/>
    <w:rsid w:val="00B07D32"/>
    <w:rsid w:val="00B1340D"/>
    <w:rsid w:val="00B14617"/>
    <w:rsid w:val="00B16286"/>
    <w:rsid w:val="00B17AE3"/>
    <w:rsid w:val="00B258C7"/>
    <w:rsid w:val="00B32DA1"/>
    <w:rsid w:val="00B32E27"/>
    <w:rsid w:val="00B34DBA"/>
    <w:rsid w:val="00B40286"/>
    <w:rsid w:val="00B511D9"/>
    <w:rsid w:val="00B52A71"/>
    <w:rsid w:val="00B555B1"/>
    <w:rsid w:val="00B61B09"/>
    <w:rsid w:val="00B65520"/>
    <w:rsid w:val="00B70E7D"/>
    <w:rsid w:val="00B73821"/>
    <w:rsid w:val="00B738CC"/>
    <w:rsid w:val="00B90380"/>
    <w:rsid w:val="00BA0E0F"/>
    <w:rsid w:val="00BA6B22"/>
    <w:rsid w:val="00BB01D3"/>
    <w:rsid w:val="00BC1736"/>
    <w:rsid w:val="00BD4D6D"/>
    <w:rsid w:val="00BE58C2"/>
    <w:rsid w:val="00BF0FD1"/>
    <w:rsid w:val="00C058EA"/>
    <w:rsid w:val="00C1077D"/>
    <w:rsid w:val="00C11CE8"/>
    <w:rsid w:val="00C147E2"/>
    <w:rsid w:val="00C178FB"/>
    <w:rsid w:val="00C2678F"/>
    <w:rsid w:val="00C306D4"/>
    <w:rsid w:val="00C34B46"/>
    <w:rsid w:val="00C4391C"/>
    <w:rsid w:val="00C4510D"/>
    <w:rsid w:val="00C4578E"/>
    <w:rsid w:val="00C47CA9"/>
    <w:rsid w:val="00C5200B"/>
    <w:rsid w:val="00C52BA9"/>
    <w:rsid w:val="00C54B4D"/>
    <w:rsid w:val="00C56FE4"/>
    <w:rsid w:val="00C67EA2"/>
    <w:rsid w:val="00C77EAD"/>
    <w:rsid w:val="00C81921"/>
    <w:rsid w:val="00C825E3"/>
    <w:rsid w:val="00C82C40"/>
    <w:rsid w:val="00C848C6"/>
    <w:rsid w:val="00C915E7"/>
    <w:rsid w:val="00C93A1B"/>
    <w:rsid w:val="00CA0E79"/>
    <w:rsid w:val="00CA30FF"/>
    <w:rsid w:val="00CA6F3A"/>
    <w:rsid w:val="00CB66A9"/>
    <w:rsid w:val="00CD0C80"/>
    <w:rsid w:val="00CD33C7"/>
    <w:rsid w:val="00CD40A4"/>
    <w:rsid w:val="00CD51C3"/>
    <w:rsid w:val="00CE519D"/>
    <w:rsid w:val="00CF1206"/>
    <w:rsid w:val="00CF2D89"/>
    <w:rsid w:val="00CF5FF1"/>
    <w:rsid w:val="00D1359A"/>
    <w:rsid w:val="00D151D8"/>
    <w:rsid w:val="00D4033C"/>
    <w:rsid w:val="00D443DA"/>
    <w:rsid w:val="00D5064E"/>
    <w:rsid w:val="00D62279"/>
    <w:rsid w:val="00D62792"/>
    <w:rsid w:val="00D661E2"/>
    <w:rsid w:val="00D72381"/>
    <w:rsid w:val="00D7437D"/>
    <w:rsid w:val="00D75802"/>
    <w:rsid w:val="00D929AC"/>
    <w:rsid w:val="00D9447B"/>
    <w:rsid w:val="00DA195D"/>
    <w:rsid w:val="00DB3B1B"/>
    <w:rsid w:val="00DC053F"/>
    <w:rsid w:val="00DD35EA"/>
    <w:rsid w:val="00DD3E4B"/>
    <w:rsid w:val="00DE025D"/>
    <w:rsid w:val="00DE5EA3"/>
    <w:rsid w:val="00DE65C5"/>
    <w:rsid w:val="00DF3864"/>
    <w:rsid w:val="00E108D5"/>
    <w:rsid w:val="00E11FB3"/>
    <w:rsid w:val="00E15010"/>
    <w:rsid w:val="00E15A6C"/>
    <w:rsid w:val="00E16B7B"/>
    <w:rsid w:val="00E17C53"/>
    <w:rsid w:val="00E20D3F"/>
    <w:rsid w:val="00E317CB"/>
    <w:rsid w:val="00E31FE3"/>
    <w:rsid w:val="00E34C6F"/>
    <w:rsid w:val="00E358FE"/>
    <w:rsid w:val="00E37603"/>
    <w:rsid w:val="00E45180"/>
    <w:rsid w:val="00E45F61"/>
    <w:rsid w:val="00E53095"/>
    <w:rsid w:val="00E61A9B"/>
    <w:rsid w:val="00E77975"/>
    <w:rsid w:val="00E81416"/>
    <w:rsid w:val="00E900E3"/>
    <w:rsid w:val="00EA30CA"/>
    <w:rsid w:val="00EA403C"/>
    <w:rsid w:val="00EA4CC1"/>
    <w:rsid w:val="00EA7598"/>
    <w:rsid w:val="00EB1E3C"/>
    <w:rsid w:val="00EB6734"/>
    <w:rsid w:val="00EC2A72"/>
    <w:rsid w:val="00EC6964"/>
    <w:rsid w:val="00ED281B"/>
    <w:rsid w:val="00ED6048"/>
    <w:rsid w:val="00EF4A4B"/>
    <w:rsid w:val="00EF7E16"/>
    <w:rsid w:val="00F415ED"/>
    <w:rsid w:val="00F455D9"/>
    <w:rsid w:val="00F46169"/>
    <w:rsid w:val="00F46FAB"/>
    <w:rsid w:val="00F50AC1"/>
    <w:rsid w:val="00F61444"/>
    <w:rsid w:val="00F61BA7"/>
    <w:rsid w:val="00F72F5D"/>
    <w:rsid w:val="00F81B2F"/>
    <w:rsid w:val="00F84964"/>
    <w:rsid w:val="00F90B35"/>
    <w:rsid w:val="00F9146B"/>
    <w:rsid w:val="00F92C45"/>
    <w:rsid w:val="00F94FA1"/>
    <w:rsid w:val="00FA1648"/>
    <w:rsid w:val="00FA31FC"/>
    <w:rsid w:val="00FA5360"/>
    <w:rsid w:val="00FA6DFF"/>
    <w:rsid w:val="00FA7529"/>
    <w:rsid w:val="00FB22D8"/>
    <w:rsid w:val="00FC76F3"/>
    <w:rsid w:val="00FD0225"/>
    <w:rsid w:val="00FD2E4A"/>
    <w:rsid w:val="00FD5677"/>
    <w:rsid w:val="00FE3A46"/>
    <w:rsid w:val="00FF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814C"/>
  <w15:chartTrackingRefBased/>
  <w15:docId w15:val="{C3C9D247-2512-4F07-8C3A-7DCDA62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B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06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6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5977"/>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4C5977"/>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D62279"/>
    <w:rPr>
      <w:sz w:val="20"/>
      <w:szCs w:val="20"/>
    </w:rPr>
  </w:style>
  <w:style w:type="character" w:customStyle="1" w:styleId="FootnoteTextChar">
    <w:name w:val="Footnote Text Char"/>
    <w:basedOn w:val="DefaultParagraphFont"/>
    <w:link w:val="FootnoteText"/>
    <w:uiPriority w:val="99"/>
    <w:semiHidden/>
    <w:rsid w:val="00D62279"/>
    <w:rPr>
      <w:sz w:val="20"/>
      <w:szCs w:val="20"/>
    </w:rPr>
  </w:style>
  <w:style w:type="character" w:styleId="FootnoteReference">
    <w:name w:val="footnote reference"/>
    <w:basedOn w:val="DefaultParagraphFont"/>
    <w:uiPriority w:val="99"/>
    <w:semiHidden/>
    <w:unhideWhenUsed/>
    <w:rsid w:val="00D62279"/>
    <w:rPr>
      <w:vertAlign w:val="superscript"/>
    </w:rPr>
  </w:style>
  <w:style w:type="character" w:styleId="Hyperlink">
    <w:name w:val="Hyperlink"/>
    <w:basedOn w:val="DefaultParagraphFont"/>
    <w:uiPriority w:val="99"/>
    <w:unhideWhenUsed/>
    <w:rsid w:val="00D62279"/>
    <w:rPr>
      <w:color w:val="0000FF"/>
      <w:u w:val="single"/>
    </w:rPr>
  </w:style>
  <w:style w:type="paragraph" w:styleId="ListParagraph">
    <w:name w:val="List Paragraph"/>
    <w:basedOn w:val="Normal"/>
    <w:uiPriority w:val="34"/>
    <w:qFormat/>
    <w:rsid w:val="00712C47"/>
    <w:pPr>
      <w:ind w:left="720"/>
      <w:contextualSpacing/>
    </w:pPr>
  </w:style>
  <w:style w:type="character" w:styleId="CommentReference">
    <w:name w:val="annotation reference"/>
    <w:basedOn w:val="DefaultParagraphFont"/>
    <w:uiPriority w:val="99"/>
    <w:semiHidden/>
    <w:unhideWhenUsed/>
    <w:rsid w:val="00DD3E4B"/>
    <w:rPr>
      <w:sz w:val="16"/>
      <w:szCs w:val="16"/>
    </w:rPr>
  </w:style>
  <w:style w:type="paragraph" w:styleId="CommentText">
    <w:name w:val="annotation text"/>
    <w:basedOn w:val="Normal"/>
    <w:link w:val="CommentTextChar"/>
    <w:uiPriority w:val="99"/>
    <w:unhideWhenUsed/>
    <w:rsid w:val="00DD3E4B"/>
    <w:rPr>
      <w:sz w:val="20"/>
      <w:szCs w:val="20"/>
    </w:rPr>
  </w:style>
  <w:style w:type="character" w:customStyle="1" w:styleId="CommentTextChar">
    <w:name w:val="Comment Text Char"/>
    <w:basedOn w:val="DefaultParagraphFont"/>
    <w:link w:val="CommentText"/>
    <w:uiPriority w:val="99"/>
    <w:rsid w:val="00DD3E4B"/>
    <w:rPr>
      <w:sz w:val="20"/>
      <w:szCs w:val="20"/>
    </w:rPr>
  </w:style>
  <w:style w:type="paragraph" w:styleId="CommentSubject">
    <w:name w:val="annotation subject"/>
    <w:basedOn w:val="CommentText"/>
    <w:next w:val="CommentText"/>
    <w:link w:val="CommentSubjectChar"/>
    <w:uiPriority w:val="99"/>
    <w:semiHidden/>
    <w:unhideWhenUsed/>
    <w:rsid w:val="00DD3E4B"/>
    <w:rPr>
      <w:b/>
      <w:bCs/>
    </w:rPr>
  </w:style>
  <w:style w:type="character" w:customStyle="1" w:styleId="CommentSubjectChar">
    <w:name w:val="Comment Subject Char"/>
    <w:basedOn w:val="CommentTextChar"/>
    <w:link w:val="CommentSubject"/>
    <w:uiPriority w:val="99"/>
    <w:semiHidden/>
    <w:rsid w:val="00DD3E4B"/>
    <w:rPr>
      <w:b/>
      <w:bCs/>
      <w:sz w:val="20"/>
      <w:szCs w:val="20"/>
    </w:rPr>
  </w:style>
  <w:style w:type="paragraph" w:styleId="Revision">
    <w:name w:val="Revision"/>
    <w:hidden/>
    <w:uiPriority w:val="99"/>
    <w:semiHidden/>
    <w:rsid w:val="00535C68"/>
  </w:style>
  <w:style w:type="paragraph" w:styleId="Header">
    <w:name w:val="header"/>
    <w:basedOn w:val="Normal"/>
    <w:link w:val="HeaderChar"/>
    <w:uiPriority w:val="99"/>
    <w:unhideWhenUsed/>
    <w:rsid w:val="00535C68"/>
    <w:pPr>
      <w:tabs>
        <w:tab w:val="center" w:pos="4680"/>
        <w:tab w:val="right" w:pos="9360"/>
      </w:tabs>
    </w:pPr>
  </w:style>
  <w:style w:type="character" w:customStyle="1" w:styleId="HeaderChar">
    <w:name w:val="Header Char"/>
    <w:basedOn w:val="DefaultParagraphFont"/>
    <w:link w:val="Header"/>
    <w:uiPriority w:val="99"/>
    <w:rsid w:val="00535C68"/>
  </w:style>
  <w:style w:type="paragraph" w:styleId="Footer">
    <w:name w:val="footer"/>
    <w:basedOn w:val="Normal"/>
    <w:link w:val="FooterChar"/>
    <w:uiPriority w:val="99"/>
    <w:unhideWhenUsed/>
    <w:rsid w:val="00535C68"/>
    <w:pPr>
      <w:tabs>
        <w:tab w:val="center" w:pos="4680"/>
        <w:tab w:val="right" w:pos="9360"/>
      </w:tabs>
    </w:pPr>
  </w:style>
  <w:style w:type="character" w:customStyle="1" w:styleId="FooterChar">
    <w:name w:val="Footer Char"/>
    <w:basedOn w:val="DefaultParagraphFont"/>
    <w:link w:val="Footer"/>
    <w:uiPriority w:val="99"/>
    <w:rsid w:val="00535C68"/>
  </w:style>
  <w:style w:type="character" w:customStyle="1" w:styleId="Heading2Char">
    <w:name w:val="Heading 2 Char"/>
    <w:basedOn w:val="DefaultParagraphFont"/>
    <w:link w:val="Heading2"/>
    <w:uiPriority w:val="9"/>
    <w:rsid w:val="003D0B1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84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C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E6452"/>
    <w:rPr>
      <w:color w:val="605E5C"/>
      <w:shd w:val="clear" w:color="auto" w:fill="E1DFDD"/>
    </w:rPr>
  </w:style>
  <w:style w:type="character" w:styleId="FollowedHyperlink">
    <w:name w:val="FollowedHyperlink"/>
    <w:basedOn w:val="DefaultParagraphFont"/>
    <w:uiPriority w:val="99"/>
    <w:semiHidden/>
    <w:unhideWhenUsed/>
    <w:rsid w:val="00302595"/>
    <w:rPr>
      <w:color w:val="954F72" w:themeColor="followedHyperlink"/>
      <w:u w:val="single"/>
    </w:rPr>
  </w:style>
  <w:style w:type="character" w:customStyle="1" w:styleId="UnresolvedMention2">
    <w:name w:val="Unresolved Mention2"/>
    <w:basedOn w:val="DefaultParagraphFont"/>
    <w:uiPriority w:val="99"/>
    <w:semiHidden/>
    <w:unhideWhenUsed/>
    <w:rsid w:val="00E81416"/>
    <w:rPr>
      <w:color w:val="605E5C"/>
      <w:shd w:val="clear" w:color="auto" w:fill="E1DFDD"/>
    </w:rPr>
  </w:style>
  <w:style w:type="character" w:customStyle="1" w:styleId="cf01">
    <w:name w:val="cf01"/>
    <w:basedOn w:val="DefaultParagraphFont"/>
    <w:rsid w:val="00973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6207">
      <w:bodyDiv w:val="1"/>
      <w:marLeft w:val="0"/>
      <w:marRight w:val="0"/>
      <w:marTop w:val="0"/>
      <w:marBottom w:val="0"/>
      <w:divBdr>
        <w:top w:val="none" w:sz="0" w:space="0" w:color="auto"/>
        <w:left w:val="none" w:sz="0" w:space="0" w:color="auto"/>
        <w:bottom w:val="none" w:sz="0" w:space="0" w:color="auto"/>
        <w:right w:val="none" w:sz="0" w:space="0" w:color="auto"/>
      </w:divBdr>
    </w:div>
    <w:div w:id="1646085230">
      <w:bodyDiv w:val="1"/>
      <w:marLeft w:val="0"/>
      <w:marRight w:val="0"/>
      <w:marTop w:val="0"/>
      <w:marBottom w:val="0"/>
      <w:divBdr>
        <w:top w:val="none" w:sz="0" w:space="0" w:color="auto"/>
        <w:left w:val="none" w:sz="0" w:space="0" w:color="auto"/>
        <w:bottom w:val="none" w:sz="0" w:space="0" w:color="auto"/>
        <w:right w:val="none" w:sz="0" w:space="0" w:color="auto"/>
      </w:divBdr>
    </w:div>
    <w:div w:id="18093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Net_present_value" TargetMode="External"/><Relationship Id="rId1" Type="http://schemas.openxmlformats.org/officeDocument/2006/relationships/hyperlink" Target="https://pages.stern.nyu.edu/~adamo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3354-7A80-4BEC-886F-53F2F35A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5566</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Speser</dc:creator>
  <cp:keywords>FOR OFFICIAL USE ONLY</cp:keywords>
  <dc:description/>
  <cp:lastModifiedBy>Nathalie </cp:lastModifiedBy>
  <cp:revision>34</cp:revision>
  <cp:lastPrinted>2023-12-22T21:21:00Z</cp:lastPrinted>
  <dcterms:created xsi:type="dcterms:W3CDTF">2023-11-09T15:21:00Z</dcterms:created>
  <dcterms:modified xsi:type="dcterms:W3CDTF">2023-12-22T21:21:00Z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f9166743-3279-49c5-8953-4fc03b65c52a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2023-08-28T18:44:10Z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39595b3d-143f-4da9-bf0d-b6d3b12e6d07</vt:lpwstr>
  </property>
  <property fmtid="{D5CDD505-2E9C-101B-9397-08002B2CF9AE}" pid="14" name="MSIP_Label_bfc084f7-b690-4c43-8ee6-d475b6d3461d_ContentBits">
    <vt:lpwstr>2</vt:lpwstr>
  </property>
</Properties>
</file>